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B3" w:rsidRDefault="00885A4A">
      <w:pPr>
        <w:jc w:val="left"/>
        <w:rPr>
          <w:rFonts w:ascii="黑体" w:eastAsia="黑体" w:hAnsi="黑体" w:cs="黑体"/>
          <w:b/>
          <w:bCs/>
          <w:color w:val="000000" w:themeColor="text1"/>
          <w:sz w:val="34"/>
          <w:szCs w:val="34"/>
        </w:rPr>
      </w:pPr>
      <w:r>
        <w:rPr>
          <w:rFonts w:ascii="黑体" w:eastAsia="黑体" w:hAnsi="黑体" w:cs="黑体" w:hint="eastAsia"/>
          <w:color w:val="000000" w:themeColor="text1"/>
          <w:sz w:val="34"/>
          <w:szCs w:val="34"/>
        </w:rPr>
        <w:t>附件</w:t>
      </w:r>
      <w:r w:rsidR="00663938">
        <w:rPr>
          <w:rFonts w:ascii="黑体" w:eastAsia="黑体" w:hAnsi="黑体" w:cs="黑体" w:hint="eastAsia"/>
          <w:color w:val="000000" w:themeColor="text1"/>
          <w:sz w:val="34"/>
          <w:szCs w:val="34"/>
        </w:rPr>
        <w:t>7</w:t>
      </w:r>
    </w:p>
    <w:tbl>
      <w:tblPr>
        <w:tblW w:w="8844" w:type="dxa"/>
        <w:jc w:val="center"/>
        <w:tblLayout w:type="fixed"/>
        <w:tblLook w:val="04A0"/>
      </w:tblPr>
      <w:tblGrid>
        <w:gridCol w:w="534"/>
        <w:gridCol w:w="5386"/>
        <w:gridCol w:w="965"/>
        <w:gridCol w:w="965"/>
        <w:gridCol w:w="994"/>
      </w:tblGrid>
      <w:tr w:rsidR="00E26FB3">
        <w:trPr>
          <w:trHeight w:val="564"/>
          <w:jc w:val="center"/>
        </w:trPr>
        <w:tc>
          <w:tcPr>
            <w:tcW w:w="8844" w:type="dxa"/>
            <w:gridSpan w:val="5"/>
            <w:tcBorders>
              <w:top w:val="nil"/>
              <w:left w:val="nil"/>
              <w:bottom w:val="nil"/>
              <w:right w:val="nil"/>
            </w:tcBorders>
            <w:shd w:val="clear" w:color="auto" w:fill="auto"/>
            <w:vAlign w:val="center"/>
          </w:tcPr>
          <w:p w:rsidR="00E26FB3" w:rsidRDefault="00885A4A">
            <w:pPr>
              <w:widowControl/>
              <w:spacing w:line="600" w:lineRule="exact"/>
              <w:jc w:val="center"/>
              <w:rPr>
                <w:rFonts w:ascii="华文中宋" w:eastAsia="华文中宋" w:hAnsi="华文中宋"/>
                <w:b/>
                <w:bCs/>
                <w:color w:val="000000" w:themeColor="text1"/>
                <w:sz w:val="36"/>
                <w:szCs w:val="22"/>
              </w:rPr>
            </w:pPr>
            <w:r>
              <w:rPr>
                <w:rFonts w:ascii="方正公文小标宋" w:eastAsia="方正公文小标宋" w:hAnsi="方正公文小标宋" w:cs="方正公文小标宋" w:hint="eastAsia"/>
                <w:color w:val="000000" w:themeColor="text1"/>
                <w:sz w:val="36"/>
                <w:szCs w:val="22"/>
              </w:rPr>
              <w:t>混凝土工程质量专项检查检查表</w:t>
            </w:r>
          </w:p>
        </w:tc>
      </w:tr>
      <w:tr w:rsidR="00E26FB3">
        <w:trPr>
          <w:trHeight w:val="285"/>
          <w:jc w:val="center"/>
        </w:trPr>
        <w:tc>
          <w:tcPr>
            <w:tcW w:w="8844" w:type="dxa"/>
            <w:gridSpan w:val="5"/>
            <w:tcBorders>
              <w:top w:val="nil"/>
              <w:left w:val="nil"/>
              <w:bottom w:val="single" w:sz="4" w:space="0" w:color="000000"/>
              <w:right w:val="nil"/>
            </w:tcBorders>
            <w:shd w:val="clear" w:color="auto" w:fill="auto"/>
            <w:vAlign w:val="center"/>
          </w:tcPr>
          <w:p w:rsidR="00E26FB3" w:rsidRDefault="00885A4A">
            <w:pPr>
              <w:widowControl/>
              <w:spacing w:line="600" w:lineRule="exact"/>
              <w:jc w:val="center"/>
              <w:rPr>
                <w:rFonts w:ascii="仿宋" w:eastAsia="仿宋" w:hAnsi="仿宋" w:cs="仿宋"/>
                <w:color w:val="000000" w:themeColor="text1"/>
                <w:kern w:val="0"/>
                <w:sz w:val="32"/>
                <w:szCs w:val="32"/>
              </w:rPr>
            </w:pPr>
            <w:r>
              <w:rPr>
                <w:rFonts w:ascii="仿宋" w:eastAsia="仿宋" w:hAnsi="仿宋" w:cs="仿宋" w:hint="eastAsia"/>
                <w:color w:val="000000" w:themeColor="text1"/>
                <w:kern w:val="0"/>
                <w:sz w:val="32"/>
                <w:szCs w:val="32"/>
              </w:rPr>
              <w:t>（施工单位）</w:t>
            </w:r>
          </w:p>
        </w:tc>
      </w:tr>
      <w:tr w:rsidR="00E26FB3">
        <w:trPr>
          <w:trHeight w:val="405"/>
          <w:jc w:val="center"/>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序号</w:t>
            </w:r>
          </w:p>
        </w:tc>
        <w:tc>
          <w:tcPr>
            <w:tcW w:w="53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检查内容</w:t>
            </w:r>
          </w:p>
        </w:tc>
        <w:tc>
          <w:tcPr>
            <w:tcW w:w="1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检查结果</w:t>
            </w:r>
          </w:p>
        </w:tc>
        <w:tc>
          <w:tcPr>
            <w:tcW w:w="994" w:type="dxa"/>
            <w:vMerge w:val="restart"/>
            <w:tcBorders>
              <w:top w:val="single" w:sz="4" w:space="0" w:color="000000"/>
              <w:left w:val="single" w:sz="4" w:space="0" w:color="000000"/>
              <w:right w:val="single" w:sz="4" w:space="0" w:color="000000"/>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备注</w:t>
            </w:r>
          </w:p>
        </w:tc>
      </w:tr>
      <w:tr w:rsidR="00E26FB3">
        <w:trPr>
          <w:trHeight w:val="420"/>
          <w:jc w:val="center"/>
        </w:trPr>
        <w:tc>
          <w:tcPr>
            <w:tcW w:w="534" w:type="dxa"/>
            <w:vMerge/>
            <w:tcBorders>
              <w:top w:val="single" w:sz="4" w:space="0" w:color="000000"/>
              <w:left w:val="single" w:sz="4" w:space="0" w:color="000000"/>
              <w:bottom w:val="single" w:sz="4" w:space="0" w:color="000000"/>
              <w:right w:val="single" w:sz="4" w:space="0" w:color="000000"/>
            </w:tcBorders>
            <w:vAlign w:val="center"/>
          </w:tcPr>
          <w:p w:rsidR="00E26FB3" w:rsidRDefault="00E26FB3">
            <w:pPr>
              <w:jc w:val="center"/>
              <w:rPr>
                <w:rFonts w:ascii="黑体" w:eastAsia="黑体" w:hAnsi="黑体" w:cs="黑体"/>
                <w:color w:val="000000" w:themeColor="text1"/>
                <w:sz w:val="24"/>
              </w:rPr>
            </w:pPr>
          </w:p>
        </w:tc>
        <w:tc>
          <w:tcPr>
            <w:tcW w:w="5386" w:type="dxa"/>
            <w:vMerge/>
            <w:tcBorders>
              <w:top w:val="single" w:sz="4" w:space="0" w:color="000000"/>
              <w:left w:val="nil"/>
              <w:bottom w:val="single" w:sz="4" w:space="0" w:color="000000"/>
              <w:right w:val="single" w:sz="4" w:space="0" w:color="000000"/>
            </w:tcBorders>
            <w:vAlign w:val="center"/>
          </w:tcPr>
          <w:p w:rsidR="00E26FB3" w:rsidRDefault="00E26FB3">
            <w:pPr>
              <w:jc w:val="center"/>
              <w:rPr>
                <w:rFonts w:ascii="黑体" w:eastAsia="黑体" w:hAnsi="黑体" w:cs="黑体"/>
                <w:color w:val="000000" w:themeColor="text1"/>
                <w:sz w:val="24"/>
              </w:rPr>
            </w:pPr>
          </w:p>
        </w:tc>
        <w:tc>
          <w:tcPr>
            <w:tcW w:w="965" w:type="dxa"/>
            <w:tcBorders>
              <w:top w:val="single" w:sz="4" w:space="0" w:color="000000"/>
              <w:left w:val="nil"/>
              <w:bottom w:val="nil"/>
              <w:right w:val="single" w:sz="4" w:space="0" w:color="auto"/>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符合</w:t>
            </w:r>
          </w:p>
        </w:tc>
        <w:tc>
          <w:tcPr>
            <w:tcW w:w="965" w:type="dxa"/>
            <w:tcBorders>
              <w:top w:val="single" w:sz="4" w:space="0" w:color="000000"/>
              <w:left w:val="nil"/>
              <w:bottom w:val="nil"/>
              <w:right w:val="single" w:sz="4" w:space="0" w:color="auto"/>
            </w:tcBorders>
            <w:shd w:val="clear" w:color="auto" w:fill="auto"/>
            <w:vAlign w:val="center"/>
          </w:tcPr>
          <w:p w:rsidR="00E26FB3" w:rsidRDefault="00885A4A">
            <w:pPr>
              <w:jc w:val="center"/>
              <w:rPr>
                <w:rFonts w:ascii="黑体" w:eastAsia="黑体" w:hAnsi="黑体" w:cs="黑体"/>
                <w:color w:val="000000" w:themeColor="text1"/>
                <w:sz w:val="24"/>
              </w:rPr>
            </w:pPr>
            <w:r>
              <w:rPr>
                <w:rFonts w:ascii="黑体" w:eastAsia="黑体" w:hAnsi="黑体" w:cs="黑体" w:hint="eastAsia"/>
                <w:color w:val="000000" w:themeColor="text1"/>
                <w:sz w:val="24"/>
              </w:rPr>
              <w:t>不符合</w:t>
            </w:r>
          </w:p>
        </w:tc>
        <w:tc>
          <w:tcPr>
            <w:tcW w:w="994" w:type="dxa"/>
            <w:vMerge/>
            <w:tcBorders>
              <w:left w:val="single" w:sz="4" w:space="0" w:color="000000"/>
              <w:bottom w:val="nil"/>
              <w:right w:val="single" w:sz="4" w:space="0" w:color="000000"/>
            </w:tcBorders>
            <w:shd w:val="clear" w:color="auto" w:fill="auto"/>
            <w:vAlign w:val="center"/>
          </w:tcPr>
          <w:p w:rsidR="00E26FB3" w:rsidRDefault="00E26FB3">
            <w:pPr>
              <w:jc w:val="center"/>
              <w:rPr>
                <w:rFonts w:ascii="黑体" w:eastAsia="黑体" w:hAnsi="黑体" w:cs="黑体"/>
                <w:color w:val="000000" w:themeColor="text1"/>
                <w:sz w:val="24"/>
              </w:rPr>
            </w:pPr>
          </w:p>
        </w:tc>
      </w:tr>
      <w:tr w:rsidR="00E26FB3">
        <w:trPr>
          <w:trHeight w:val="765"/>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p>
        </w:tc>
        <w:tc>
          <w:tcPr>
            <w:tcW w:w="5386" w:type="dxa"/>
            <w:tcBorders>
              <w:top w:val="single" w:sz="4" w:space="0" w:color="000000"/>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总承包单位按规定将预拌混凝土发包给有资质的预拌混凝土生产企业</w:t>
            </w:r>
          </w:p>
        </w:tc>
        <w:tc>
          <w:tcPr>
            <w:tcW w:w="965" w:type="dxa"/>
            <w:tcBorders>
              <w:top w:val="single" w:sz="4" w:space="0" w:color="000000"/>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000000"/>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000000"/>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2</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总承包单位与预拌混凝土生产企业签订书面合同，合同应明确相关技术要求</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3</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总承包单位应当编制混凝土施工方案，并按相关要求进行审批和技术交底</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4</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建立预拌混凝土进场检验和使用台账，严格执行进场验收见证取样检验制度</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5</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kern w:val="0"/>
                <w:sz w:val="24"/>
              </w:rPr>
              <w:t>沿海、沿江地区,混凝土拌合物是否出具氯离子检测合格证明</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6</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混凝土进场检验和浇筑过程中，总承包单位项目技术管理人员应到岗履责</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7</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施工现场应具备混凝土标准试件制作条件，并应设置标准试件养护室或养护箱</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single" w:sz="4" w:space="0" w:color="000000"/>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8</w:t>
            </w:r>
          </w:p>
        </w:tc>
        <w:tc>
          <w:tcPr>
            <w:tcW w:w="5386" w:type="dxa"/>
            <w:tcBorders>
              <w:top w:val="nil"/>
              <w:left w:val="nil"/>
              <w:bottom w:val="single" w:sz="4" w:space="0" w:color="000000"/>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总承包单位依据见证取样和送检管理规定，制定试件留置方案和试验计划</w:t>
            </w: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000000"/>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000000"/>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000000"/>
              <w:bottom w:val="nil"/>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9</w:t>
            </w:r>
          </w:p>
        </w:tc>
        <w:tc>
          <w:tcPr>
            <w:tcW w:w="5386" w:type="dxa"/>
            <w:tcBorders>
              <w:top w:val="nil"/>
              <w:left w:val="nil"/>
              <w:bottom w:val="nil"/>
              <w:right w:val="single" w:sz="4" w:space="0" w:color="000000"/>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总承包单位应按相关标准做好标准养护试件及同条件养护试件的取样、制作和标识工作</w:t>
            </w:r>
          </w:p>
        </w:tc>
        <w:tc>
          <w:tcPr>
            <w:tcW w:w="965" w:type="dxa"/>
            <w:tcBorders>
              <w:top w:val="nil"/>
              <w:left w:val="nil"/>
              <w:bottom w:val="nil"/>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nil"/>
              <w:right w:val="single" w:sz="4" w:space="0" w:color="000000"/>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nil"/>
              <w:right w:val="single" w:sz="4" w:space="0" w:color="000000"/>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10</w:t>
            </w:r>
          </w:p>
        </w:tc>
        <w:tc>
          <w:tcPr>
            <w:tcW w:w="5386" w:type="dxa"/>
            <w:tcBorders>
              <w:top w:val="single" w:sz="4" w:space="0" w:color="auto"/>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试件送检有见证取样委托单和送检台账</w:t>
            </w: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11</w:t>
            </w:r>
          </w:p>
        </w:tc>
        <w:tc>
          <w:tcPr>
            <w:tcW w:w="5386" w:type="dxa"/>
            <w:tcBorders>
              <w:top w:val="single" w:sz="4" w:space="0" w:color="auto"/>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混凝土在浇筑过程中不存在擅自加水等违规情况</w:t>
            </w: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2</w:t>
            </w:r>
          </w:p>
        </w:tc>
        <w:tc>
          <w:tcPr>
            <w:tcW w:w="5386" w:type="dxa"/>
            <w:tcBorders>
              <w:top w:val="nil"/>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混凝土浇筑完毕后，总承包单位应严格按照规范要求进行养护</w:t>
            </w: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3</w:t>
            </w:r>
          </w:p>
        </w:tc>
        <w:tc>
          <w:tcPr>
            <w:tcW w:w="5386" w:type="dxa"/>
            <w:tcBorders>
              <w:top w:val="nil"/>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总承包单位应制定结构实体检验专项方案，并经监理单位审核批准后实施</w:t>
            </w: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4</w:t>
            </w:r>
          </w:p>
        </w:tc>
        <w:tc>
          <w:tcPr>
            <w:tcW w:w="5386" w:type="dxa"/>
            <w:tcBorders>
              <w:top w:val="nil"/>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有拆模试件及其强度检测报告，拆模强度符合规范要求</w:t>
            </w: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lastRenderedPageBreak/>
              <w:t>1</w:t>
            </w:r>
            <w:r>
              <w:rPr>
                <w:rFonts w:ascii="仿宋_GB2312" w:eastAsia="仿宋_GB2312" w:hAnsi="仿宋_GB2312" w:cs="仿宋_GB2312"/>
                <w:color w:val="000000" w:themeColor="text1"/>
                <w:sz w:val="24"/>
              </w:rPr>
              <w:t>5</w:t>
            </w:r>
          </w:p>
        </w:tc>
        <w:tc>
          <w:tcPr>
            <w:tcW w:w="5386" w:type="dxa"/>
            <w:tcBorders>
              <w:top w:val="nil"/>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结构实体混凝土回弹强度检验合格（回弹法推定值不合格时，应采用“回弹-取芯法”判定）</w:t>
            </w: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nil"/>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nil"/>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6</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现场混凝土结构不存在露筋、蜂窝、孔洞、夹渣、疏松等严重质量缺陷</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7</w:t>
            </w:r>
          </w:p>
        </w:tc>
        <w:tc>
          <w:tcPr>
            <w:tcW w:w="5386" w:type="dxa"/>
            <w:tcBorders>
              <w:top w:val="single" w:sz="4" w:space="0" w:color="auto"/>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混凝土的强度等级符合设计要求，没有低标号混凝土串入高标号混凝土区域的情况</w:t>
            </w: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现浇结构不应有影响结构性能或使用功能的尺寸偏差情况</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765"/>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w:t>
            </w:r>
            <w:r>
              <w:rPr>
                <w:rFonts w:ascii="仿宋_GB2312" w:eastAsia="仿宋_GB2312" w:hAnsi="仿宋_GB2312" w:cs="仿宋_GB2312"/>
                <w:color w:val="000000" w:themeColor="text1"/>
                <w:sz w:val="24"/>
              </w:rPr>
              <w:t>9</w:t>
            </w:r>
          </w:p>
        </w:tc>
        <w:tc>
          <w:tcPr>
            <w:tcW w:w="5386" w:type="dxa"/>
            <w:tcBorders>
              <w:top w:val="single" w:sz="4" w:space="0" w:color="auto"/>
              <w:left w:val="nil"/>
              <w:bottom w:val="single" w:sz="4" w:space="0" w:color="auto"/>
              <w:right w:val="single" w:sz="4" w:space="0" w:color="auto"/>
            </w:tcBorders>
            <w:shd w:val="clear" w:color="auto" w:fill="auto"/>
            <w:vAlign w:val="center"/>
          </w:tcPr>
          <w:p w:rsidR="00E26FB3" w:rsidRDefault="00885A4A">
            <w:pPr>
              <w:rPr>
                <w:rFonts w:ascii="仿宋" w:eastAsia="仿宋" w:hAnsi="仿宋" w:cs="仿宋"/>
                <w:color w:val="000000" w:themeColor="text1"/>
                <w:sz w:val="24"/>
              </w:rPr>
            </w:pPr>
            <w:r>
              <w:rPr>
                <w:rFonts w:ascii="仿宋" w:eastAsia="仿宋" w:hAnsi="仿宋" w:cs="仿宋" w:hint="eastAsia"/>
                <w:color w:val="000000" w:themeColor="text1"/>
                <w:sz w:val="24"/>
              </w:rPr>
              <w:t>按规范要求，对混凝土强度进行评定，且评定合格</w:t>
            </w: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65" w:type="dxa"/>
            <w:tcBorders>
              <w:top w:val="single" w:sz="4" w:space="0" w:color="auto"/>
              <w:left w:val="nil"/>
              <w:bottom w:val="single" w:sz="4" w:space="0" w:color="auto"/>
              <w:right w:val="single" w:sz="4" w:space="0" w:color="auto"/>
            </w:tcBorders>
            <w:shd w:val="clear" w:color="auto" w:fill="auto"/>
            <w:vAlign w:val="center"/>
          </w:tcPr>
          <w:p w:rsidR="00E26FB3" w:rsidRDefault="00E26FB3">
            <w:pPr>
              <w:jc w:val="center"/>
              <w:rPr>
                <w:rFonts w:ascii="仿宋_GB2312" w:eastAsia="仿宋_GB2312" w:hAnsi="仿宋_GB2312" w:cs="仿宋_GB2312"/>
                <w:color w:val="000000" w:themeColor="text1"/>
                <w:sz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E26FB3" w:rsidRDefault="00E26FB3">
            <w:pPr>
              <w:rPr>
                <w:rFonts w:ascii="仿宋_GB2312" w:eastAsia="仿宋_GB2312" w:hAnsi="仿宋_GB2312" w:cs="仿宋_GB2312"/>
                <w:color w:val="000000" w:themeColor="text1"/>
                <w:sz w:val="24"/>
              </w:rPr>
            </w:pPr>
          </w:p>
        </w:tc>
      </w:tr>
      <w:tr w:rsidR="00E26FB3">
        <w:trPr>
          <w:trHeight w:val="692"/>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结果统计</w:t>
            </w:r>
          </w:p>
        </w:tc>
        <w:tc>
          <w:tcPr>
            <w:tcW w:w="8310" w:type="dxa"/>
            <w:gridSpan w:val="4"/>
            <w:tcBorders>
              <w:top w:val="nil"/>
              <w:left w:val="nil"/>
              <w:bottom w:val="single" w:sz="4" w:space="0" w:color="auto"/>
              <w:right w:val="single" w:sz="4" w:space="0" w:color="000000"/>
            </w:tcBorders>
            <w:shd w:val="clear" w:color="auto" w:fill="auto"/>
            <w:vAlign w:val="center"/>
          </w:tcPr>
          <w:p w:rsidR="00E26FB3" w:rsidRDefault="00885A4A">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符合</w:t>
            </w:r>
            <w:r>
              <w:rPr>
                <w:rFonts w:ascii="仿宋_GB2312" w:eastAsia="仿宋_GB2312" w:hAnsi="仿宋_GB2312" w:cs="仿宋_GB2312" w:hint="eastAsia"/>
                <w:color w:val="000000" w:themeColor="text1"/>
                <w:sz w:val="24"/>
                <w:u w:val="single"/>
              </w:rPr>
              <w:t xml:space="preserve">       </w:t>
            </w:r>
            <w:r>
              <w:rPr>
                <w:rFonts w:ascii="仿宋_GB2312" w:eastAsia="仿宋_GB2312" w:hAnsi="仿宋_GB2312" w:cs="仿宋_GB2312" w:hint="eastAsia"/>
                <w:color w:val="000000" w:themeColor="text1"/>
                <w:sz w:val="24"/>
              </w:rPr>
              <w:t>项                 不符合</w:t>
            </w:r>
            <w:r>
              <w:rPr>
                <w:rFonts w:ascii="仿宋_GB2312" w:eastAsia="仿宋_GB2312" w:hAnsi="仿宋_GB2312" w:cs="仿宋_GB2312" w:hint="eastAsia"/>
                <w:color w:val="000000" w:themeColor="text1"/>
                <w:sz w:val="24"/>
                <w:u w:val="single"/>
              </w:rPr>
              <w:t xml:space="preserve">       </w:t>
            </w:r>
            <w:r>
              <w:rPr>
                <w:rFonts w:ascii="仿宋_GB2312" w:eastAsia="仿宋_GB2312" w:hAnsi="仿宋_GB2312" w:cs="仿宋_GB2312" w:hint="eastAsia"/>
                <w:color w:val="000000" w:themeColor="text1"/>
                <w:sz w:val="24"/>
              </w:rPr>
              <w:t>项</w:t>
            </w:r>
          </w:p>
        </w:tc>
      </w:tr>
      <w:tr w:rsidR="00E26FB3">
        <w:trPr>
          <w:trHeight w:val="660"/>
          <w:jc w:val="center"/>
        </w:trPr>
        <w:tc>
          <w:tcPr>
            <w:tcW w:w="8844" w:type="dxa"/>
            <w:gridSpan w:val="5"/>
            <w:tcBorders>
              <w:top w:val="single" w:sz="4" w:space="0" w:color="auto"/>
              <w:left w:val="nil"/>
              <w:bottom w:val="nil"/>
              <w:right w:val="nil"/>
            </w:tcBorders>
            <w:shd w:val="clear" w:color="auto" w:fill="auto"/>
            <w:vAlign w:val="center"/>
          </w:tcPr>
          <w:p w:rsidR="00E26FB3" w:rsidRDefault="00885A4A">
            <w:pPr>
              <w:widowControl/>
              <w:jc w:val="left"/>
              <w:rPr>
                <w:rFonts w:ascii="仿宋_GB2312" w:eastAsia="仿宋_GB2312" w:hAnsi="仿宋_GB2312" w:cs="仿宋_GB2312"/>
                <w:color w:val="000000" w:themeColor="text1"/>
                <w:kern w:val="0"/>
                <w:sz w:val="24"/>
              </w:rPr>
            </w:pPr>
            <w:r>
              <w:rPr>
                <w:rFonts w:ascii="仿宋_GB2312" w:eastAsia="仿宋_GB2312" w:hAnsi="仿宋_GB2312" w:cs="仿宋_GB2312" w:hint="eastAsia"/>
                <w:color w:val="000000" w:themeColor="text1"/>
                <w:kern w:val="0"/>
                <w:sz w:val="24"/>
              </w:rPr>
              <w:t xml:space="preserve">抽查组成员： </w:t>
            </w:r>
            <w:r>
              <w:rPr>
                <w:rFonts w:ascii="仿宋_GB2312" w:eastAsia="仿宋_GB2312" w:hAnsi="仿宋_GB2312" w:cs="仿宋_GB2312" w:hint="eastAsia"/>
                <w:color w:val="000000" w:themeColor="text1"/>
                <w:kern w:val="0"/>
                <w:sz w:val="24"/>
                <w:u w:val="single"/>
              </w:rPr>
              <w:t xml:space="preserve">               </w:t>
            </w:r>
            <w:r>
              <w:rPr>
                <w:rFonts w:ascii="仿宋_GB2312" w:eastAsia="仿宋_GB2312" w:hAnsi="仿宋_GB2312" w:cs="仿宋_GB2312" w:hint="eastAsia"/>
                <w:color w:val="000000" w:themeColor="text1"/>
                <w:kern w:val="0"/>
                <w:sz w:val="24"/>
              </w:rPr>
              <w:t xml:space="preserve">                      抽查日期：</w:t>
            </w:r>
          </w:p>
        </w:tc>
      </w:tr>
    </w:tbl>
    <w:p w:rsidR="00E26FB3" w:rsidRDefault="00E26FB3"/>
    <w:sectPr w:rsidR="00E26FB3" w:rsidSect="00E26FB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公文小标宋">
    <w:altName w:val="微软雅黑"/>
    <w:charset w:val="86"/>
    <w:family w:val="auto"/>
    <w:pitch w:val="default"/>
    <w:sig w:usb0="00000000" w:usb1="08000000" w:usb2="00000000" w:usb3="00000000" w:csb0="00040000" w:csb1="00000000"/>
  </w:font>
  <w:font w:name="华文中宋">
    <w:altName w:val="hakuyoxingshu7000"/>
    <w:charset w:val="86"/>
    <w:family w:val="auto"/>
    <w:pitch w:val="default"/>
    <w:sig w:usb0="00000000"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26FB3"/>
    <w:rsid w:val="00421C77"/>
    <w:rsid w:val="004A4223"/>
    <w:rsid w:val="00663938"/>
    <w:rsid w:val="00885A4A"/>
    <w:rsid w:val="009224E7"/>
    <w:rsid w:val="00BF7DEB"/>
    <w:rsid w:val="00C82768"/>
    <w:rsid w:val="00CE6AF7"/>
    <w:rsid w:val="00E26FB3"/>
    <w:rsid w:val="010666AD"/>
    <w:rsid w:val="014E7A64"/>
    <w:rsid w:val="015208AF"/>
    <w:rsid w:val="020343F3"/>
    <w:rsid w:val="02360D89"/>
    <w:rsid w:val="023D4EC6"/>
    <w:rsid w:val="024B251D"/>
    <w:rsid w:val="024D1499"/>
    <w:rsid w:val="03044BB4"/>
    <w:rsid w:val="038B4572"/>
    <w:rsid w:val="038D3896"/>
    <w:rsid w:val="039B75D0"/>
    <w:rsid w:val="03AA5238"/>
    <w:rsid w:val="03B24264"/>
    <w:rsid w:val="04164652"/>
    <w:rsid w:val="0458491C"/>
    <w:rsid w:val="047D4E47"/>
    <w:rsid w:val="048C0CCD"/>
    <w:rsid w:val="04E00382"/>
    <w:rsid w:val="05184A83"/>
    <w:rsid w:val="0523043C"/>
    <w:rsid w:val="05650478"/>
    <w:rsid w:val="05D26A8E"/>
    <w:rsid w:val="05E451BB"/>
    <w:rsid w:val="06130B0F"/>
    <w:rsid w:val="06304C20"/>
    <w:rsid w:val="06603641"/>
    <w:rsid w:val="067A6B17"/>
    <w:rsid w:val="067A7456"/>
    <w:rsid w:val="06B87790"/>
    <w:rsid w:val="06BA731C"/>
    <w:rsid w:val="06BB5B89"/>
    <w:rsid w:val="06DC2EA7"/>
    <w:rsid w:val="07105341"/>
    <w:rsid w:val="07C8002F"/>
    <w:rsid w:val="07D93FED"/>
    <w:rsid w:val="08033520"/>
    <w:rsid w:val="082C5BB9"/>
    <w:rsid w:val="087958CB"/>
    <w:rsid w:val="08AA6926"/>
    <w:rsid w:val="08B12E19"/>
    <w:rsid w:val="08C80160"/>
    <w:rsid w:val="08DB2639"/>
    <w:rsid w:val="08E5207E"/>
    <w:rsid w:val="08E72386"/>
    <w:rsid w:val="08ED1354"/>
    <w:rsid w:val="091F0E36"/>
    <w:rsid w:val="09595184"/>
    <w:rsid w:val="095E72A7"/>
    <w:rsid w:val="095E77FA"/>
    <w:rsid w:val="09804DCD"/>
    <w:rsid w:val="09E4196B"/>
    <w:rsid w:val="09F84A4A"/>
    <w:rsid w:val="0A01517F"/>
    <w:rsid w:val="0A0329BF"/>
    <w:rsid w:val="0A453C5E"/>
    <w:rsid w:val="0A5A23C9"/>
    <w:rsid w:val="0A7470D2"/>
    <w:rsid w:val="0A9761C4"/>
    <w:rsid w:val="0B3640C0"/>
    <w:rsid w:val="0B8B419C"/>
    <w:rsid w:val="0BE96EA5"/>
    <w:rsid w:val="0C063B5F"/>
    <w:rsid w:val="0C8E5D38"/>
    <w:rsid w:val="0C9A6B25"/>
    <w:rsid w:val="0CA53B49"/>
    <w:rsid w:val="0CDC7382"/>
    <w:rsid w:val="0D387DAD"/>
    <w:rsid w:val="0D3D1DB5"/>
    <w:rsid w:val="0D5D13E3"/>
    <w:rsid w:val="0D9E72C0"/>
    <w:rsid w:val="0DB167D2"/>
    <w:rsid w:val="0DB921DE"/>
    <w:rsid w:val="0DD8029E"/>
    <w:rsid w:val="0DEF2E1D"/>
    <w:rsid w:val="0DF81326"/>
    <w:rsid w:val="0E5D0135"/>
    <w:rsid w:val="0E601843"/>
    <w:rsid w:val="0F0E3E7C"/>
    <w:rsid w:val="0F740FF0"/>
    <w:rsid w:val="0F8F1592"/>
    <w:rsid w:val="0FA40970"/>
    <w:rsid w:val="0FAA4796"/>
    <w:rsid w:val="0FB02F5B"/>
    <w:rsid w:val="0FBC0B48"/>
    <w:rsid w:val="101B625D"/>
    <w:rsid w:val="102D295B"/>
    <w:rsid w:val="10517428"/>
    <w:rsid w:val="106567D0"/>
    <w:rsid w:val="107B7A69"/>
    <w:rsid w:val="11030D82"/>
    <w:rsid w:val="110323AD"/>
    <w:rsid w:val="111B65E0"/>
    <w:rsid w:val="112D03F2"/>
    <w:rsid w:val="114D2F3B"/>
    <w:rsid w:val="1187093A"/>
    <w:rsid w:val="11CE005C"/>
    <w:rsid w:val="11DA6930"/>
    <w:rsid w:val="12043B10"/>
    <w:rsid w:val="12294E1C"/>
    <w:rsid w:val="123A75EB"/>
    <w:rsid w:val="12513A34"/>
    <w:rsid w:val="125B6E1C"/>
    <w:rsid w:val="129B26F2"/>
    <w:rsid w:val="129F1A3D"/>
    <w:rsid w:val="12A00661"/>
    <w:rsid w:val="12E873E2"/>
    <w:rsid w:val="12F20ED7"/>
    <w:rsid w:val="12FD3A0E"/>
    <w:rsid w:val="130E1821"/>
    <w:rsid w:val="13194567"/>
    <w:rsid w:val="1369313C"/>
    <w:rsid w:val="1370037E"/>
    <w:rsid w:val="13A27E03"/>
    <w:rsid w:val="13AA6B71"/>
    <w:rsid w:val="13AB53D2"/>
    <w:rsid w:val="13D24FB3"/>
    <w:rsid w:val="147F4DD6"/>
    <w:rsid w:val="15237095"/>
    <w:rsid w:val="15876AC9"/>
    <w:rsid w:val="159118E4"/>
    <w:rsid w:val="159273C7"/>
    <w:rsid w:val="15941C39"/>
    <w:rsid w:val="15971BCB"/>
    <w:rsid w:val="159D0BB2"/>
    <w:rsid w:val="15C03CBD"/>
    <w:rsid w:val="15F941D7"/>
    <w:rsid w:val="160E4457"/>
    <w:rsid w:val="16151569"/>
    <w:rsid w:val="161577B6"/>
    <w:rsid w:val="164D6675"/>
    <w:rsid w:val="166A6A1C"/>
    <w:rsid w:val="167E6D34"/>
    <w:rsid w:val="16872A69"/>
    <w:rsid w:val="168D1721"/>
    <w:rsid w:val="16A746F1"/>
    <w:rsid w:val="16C313CE"/>
    <w:rsid w:val="16D71C7A"/>
    <w:rsid w:val="16D854DC"/>
    <w:rsid w:val="16EB67CC"/>
    <w:rsid w:val="1789228C"/>
    <w:rsid w:val="17B5385A"/>
    <w:rsid w:val="182D6420"/>
    <w:rsid w:val="188A2809"/>
    <w:rsid w:val="18ED7BFE"/>
    <w:rsid w:val="19170E99"/>
    <w:rsid w:val="19324A76"/>
    <w:rsid w:val="19657A29"/>
    <w:rsid w:val="19A759A3"/>
    <w:rsid w:val="19C1184F"/>
    <w:rsid w:val="19FA6652"/>
    <w:rsid w:val="1A224CA0"/>
    <w:rsid w:val="1A4F3022"/>
    <w:rsid w:val="1A50427E"/>
    <w:rsid w:val="1A9D6D75"/>
    <w:rsid w:val="1AB12376"/>
    <w:rsid w:val="1AB64C9D"/>
    <w:rsid w:val="1B0256FD"/>
    <w:rsid w:val="1B8C0746"/>
    <w:rsid w:val="1B8C2868"/>
    <w:rsid w:val="1BB0582A"/>
    <w:rsid w:val="1BEE6BB0"/>
    <w:rsid w:val="1BF61377"/>
    <w:rsid w:val="1C223FEE"/>
    <w:rsid w:val="1C5650BF"/>
    <w:rsid w:val="1C88280F"/>
    <w:rsid w:val="1C886591"/>
    <w:rsid w:val="1CA61277"/>
    <w:rsid w:val="1CB75745"/>
    <w:rsid w:val="1D3F1046"/>
    <w:rsid w:val="1D645C58"/>
    <w:rsid w:val="1DAA3745"/>
    <w:rsid w:val="1DF100F5"/>
    <w:rsid w:val="1E202C3F"/>
    <w:rsid w:val="1E4C65DF"/>
    <w:rsid w:val="1E642ADD"/>
    <w:rsid w:val="1E872A95"/>
    <w:rsid w:val="1EFA2CE2"/>
    <w:rsid w:val="1F126DB7"/>
    <w:rsid w:val="1F3546A3"/>
    <w:rsid w:val="1F534EA7"/>
    <w:rsid w:val="1F836CDB"/>
    <w:rsid w:val="1FBC385F"/>
    <w:rsid w:val="1FF720F3"/>
    <w:rsid w:val="20683544"/>
    <w:rsid w:val="206A12C1"/>
    <w:rsid w:val="2076048B"/>
    <w:rsid w:val="20EB30AE"/>
    <w:rsid w:val="210B7802"/>
    <w:rsid w:val="215B5ADE"/>
    <w:rsid w:val="215D35E2"/>
    <w:rsid w:val="217F0306"/>
    <w:rsid w:val="218320E5"/>
    <w:rsid w:val="21BF0216"/>
    <w:rsid w:val="222F6496"/>
    <w:rsid w:val="22305BC9"/>
    <w:rsid w:val="226E0DC0"/>
    <w:rsid w:val="22F16E55"/>
    <w:rsid w:val="23485C9F"/>
    <w:rsid w:val="2356106D"/>
    <w:rsid w:val="23831C4E"/>
    <w:rsid w:val="23901FE2"/>
    <w:rsid w:val="23C2468E"/>
    <w:rsid w:val="23CF6500"/>
    <w:rsid w:val="23D85DFF"/>
    <w:rsid w:val="242B30DD"/>
    <w:rsid w:val="2487677F"/>
    <w:rsid w:val="24996F4B"/>
    <w:rsid w:val="24BC1A7D"/>
    <w:rsid w:val="24CA1877"/>
    <w:rsid w:val="24EF1A5A"/>
    <w:rsid w:val="24F66290"/>
    <w:rsid w:val="25016983"/>
    <w:rsid w:val="252E5AC5"/>
    <w:rsid w:val="2557469E"/>
    <w:rsid w:val="256A284B"/>
    <w:rsid w:val="25731B69"/>
    <w:rsid w:val="26647C37"/>
    <w:rsid w:val="266D576B"/>
    <w:rsid w:val="26A206CD"/>
    <w:rsid w:val="26A24BA6"/>
    <w:rsid w:val="26E80BA3"/>
    <w:rsid w:val="26EE7ABC"/>
    <w:rsid w:val="271028D4"/>
    <w:rsid w:val="271D589E"/>
    <w:rsid w:val="274005E2"/>
    <w:rsid w:val="274B535F"/>
    <w:rsid w:val="27831AA4"/>
    <w:rsid w:val="2803367D"/>
    <w:rsid w:val="28105805"/>
    <w:rsid w:val="282543E0"/>
    <w:rsid w:val="28335B45"/>
    <w:rsid w:val="2872617F"/>
    <w:rsid w:val="28FA426D"/>
    <w:rsid w:val="29060098"/>
    <w:rsid w:val="29732037"/>
    <w:rsid w:val="29780368"/>
    <w:rsid w:val="2993066D"/>
    <w:rsid w:val="29AC6DA6"/>
    <w:rsid w:val="29D87567"/>
    <w:rsid w:val="2A146171"/>
    <w:rsid w:val="2A273DCE"/>
    <w:rsid w:val="2A3A144C"/>
    <w:rsid w:val="2A6C137B"/>
    <w:rsid w:val="2A6D413D"/>
    <w:rsid w:val="2A7D1C67"/>
    <w:rsid w:val="2A9C79DA"/>
    <w:rsid w:val="2AA41D89"/>
    <w:rsid w:val="2AE11AD7"/>
    <w:rsid w:val="2B2A0F23"/>
    <w:rsid w:val="2B5D7EDC"/>
    <w:rsid w:val="2BA55079"/>
    <w:rsid w:val="2BAC7FC8"/>
    <w:rsid w:val="2BED7FF1"/>
    <w:rsid w:val="2C056ED8"/>
    <w:rsid w:val="2C126E31"/>
    <w:rsid w:val="2C694659"/>
    <w:rsid w:val="2C814C77"/>
    <w:rsid w:val="2C8A4069"/>
    <w:rsid w:val="2C8F2851"/>
    <w:rsid w:val="2CB02BBD"/>
    <w:rsid w:val="2CC80749"/>
    <w:rsid w:val="2D1805BC"/>
    <w:rsid w:val="2D2371BC"/>
    <w:rsid w:val="2D2A39ED"/>
    <w:rsid w:val="2D62036C"/>
    <w:rsid w:val="2D952DF6"/>
    <w:rsid w:val="2DC225A2"/>
    <w:rsid w:val="2DD249D4"/>
    <w:rsid w:val="2DEB0888"/>
    <w:rsid w:val="2E297E4C"/>
    <w:rsid w:val="2E51645B"/>
    <w:rsid w:val="2E5634E4"/>
    <w:rsid w:val="2E5747EE"/>
    <w:rsid w:val="2E5E4F10"/>
    <w:rsid w:val="2EA526C1"/>
    <w:rsid w:val="2ECD0677"/>
    <w:rsid w:val="2EE428AB"/>
    <w:rsid w:val="2F195080"/>
    <w:rsid w:val="2F1B40EE"/>
    <w:rsid w:val="2F647F58"/>
    <w:rsid w:val="2F740541"/>
    <w:rsid w:val="2F9F5993"/>
    <w:rsid w:val="2FDA4747"/>
    <w:rsid w:val="2FE250E4"/>
    <w:rsid w:val="30164330"/>
    <w:rsid w:val="304B47AB"/>
    <w:rsid w:val="309179F3"/>
    <w:rsid w:val="30974A84"/>
    <w:rsid w:val="30A9152E"/>
    <w:rsid w:val="30EA19B1"/>
    <w:rsid w:val="31255EDB"/>
    <w:rsid w:val="31432255"/>
    <w:rsid w:val="31481C35"/>
    <w:rsid w:val="317255CC"/>
    <w:rsid w:val="317A29BE"/>
    <w:rsid w:val="32636749"/>
    <w:rsid w:val="326B5067"/>
    <w:rsid w:val="32840D0A"/>
    <w:rsid w:val="32A62F88"/>
    <w:rsid w:val="32B04EDE"/>
    <w:rsid w:val="32B23B2E"/>
    <w:rsid w:val="332261E5"/>
    <w:rsid w:val="33371FFF"/>
    <w:rsid w:val="33AD328C"/>
    <w:rsid w:val="33B70B7F"/>
    <w:rsid w:val="33E92B3E"/>
    <w:rsid w:val="34281750"/>
    <w:rsid w:val="342B1885"/>
    <w:rsid w:val="345637EE"/>
    <w:rsid w:val="34EF6472"/>
    <w:rsid w:val="35595306"/>
    <w:rsid w:val="35E676AE"/>
    <w:rsid w:val="35E969C6"/>
    <w:rsid w:val="36071A56"/>
    <w:rsid w:val="3627488F"/>
    <w:rsid w:val="364047FF"/>
    <w:rsid w:val="364323A6"/>
    <w:rsid w:val="365125A7"/>
    <w:rsid w:val="36632CE8"/>
    <w:rsid w:val="36812F90"/>
    <w:rsid w:val="368A73D7"/>
    <w:rsid w:val="36AB0131"/>
    <w:rsid w:val="36AE6B6B"/>
    <w:rsid w:val="36B81DCF"/>
    <w:rsid w:val="36BA636B"/>
    <w:rsid w:val="36D23D49"/>
    <w:rsid w:val="36DC4668"/>
    <w:rsid w:val="36DD60DA"/>
    <w:rsid w:val="370725F3"/>
    <w:rsid w:val="377F2A26"/>
    <w:rsid w:val="384F5200"/>
    <w:rsid w:val="385B7CAE"/>
    <w:rsid w:val="38D67F57"/>
    <w:rsid w:val="39054B33"/>
    <w:rsid w:val="3947435F"/>
    <w:rsid w:val="39744C0A"/>
    <w:rsid w:val="39CB5983"/>
    <w:rsid w:val="39DE58D1"/>
    <w:rsid w:val="39EB0503"/>
    <w:rsid w:val="3A5A0922"/>
    <w:rsid w:val="3A641C79"/>
    <w:rsid w:val="3A885EEB"/>
    <w:rsid w:val="3B576DBE"/>
    <w:rsid w:val="3BA10D0F"/>
    <w:rsid w:val="3BA263BB"/>
    <w:rsid w:val="3BB85AA7"/>
    <w:rsid w:val="3BBF5CC4"/>
    <w:rsid w:val="3BD15E6E"/>
    <w:rsid w:val="3BD41D0B"/>
    <w:rsid w:val="3BEF0B92"/>
    <w:rsid w:val="3BF55299"/>
    <w:rsid w:val="3C487228"/>
    <w:rsid w:val="3C4C720A"/>
    <w:rsid w:val="3C5A69E2"/>
    <w:rsid w:val="3C8440B8"/>
    <w:rsid w:val="3C8D242B"/>
    <w:rsid w:val="3D073902"/>
    <w:rsid w:val="3D3B4171"/>
    <w:rsid w:val="3D8E6F65"/>
    <w:rsid w:val="3D9A5737"/>
    <w:rsid w:val="3DA072C2"/>
    <w:rsid w:val="3DAD78FC"/>
    <w:rsid w:val="3E200A9C"/>
    <w:rsid w:val="3E322615"/>
    <w:rsid w:val="3E5575EF"/>
    <w:rsid w:val="3E642D26"/>
    <w:rsid w:val="3E850A68"/>
    <w:rsid w:val="3E9A6358"/>
    <w:rsid w:val="3E9C2193"/>
    <w:rsid w:val="3EC97951"/>
    <w:rsid w:val="3ED000C0"/>
    <w:rsid w:val="3ED7634E"/>
    <w:rsid w:val="3EF6422A"/>
    <w:rsid w:val="3EFC30E9"/>
    <w:rsid w:val="3F092875"/>
    <w:rsid w:val="3F1F2768"/>
    <w:rsid w:val="3F256D4F"/>
    <w:rsid w:val="3F293FD9"/>
    <w:rsid w:val="3F3C4F7E"/>
    <w:rsid w:val="3F9145AD"/>
    <w:rsid w:val="3FB86455"/>
    <w:rsid w:val="3FEB11BD"/>
    <w:rsid w:val="404A611E"/>
    <w:rsid w:val="4055113E"/>
    <w:rsid w:val="40676C6F"/>
    <w:rsid w:val="409242C1"/>
    <w:rsid w:val="40B946D0"/>
    <w:rsid w:val="40D436FD"/>
    <w:rsid w:val="40E9089A"/>
    <w:rsid w:val="40F5705E"/>
    <w:rsid w:val="41844089"/>
    <w:rsid w:val="41C079DA"/>
    <w:rsid w:val="42037738"/>
    <w:rsid w:val="42334B8E"/>
    <w:rsid w:val="42BA2617"/>
    <w:rsid w:val="4300640A"/>
    <w:rsid w:val="431D5696"/>
    <w:rsid w:val="432805CB"/>
    <w:rsid w:val="43445EDC"/>
    <w:rsid w:val="434E516D"/>
    <w:rsid w:val="43695425"/>
    <w:rsid w:val="43835A62"/>
    <w:rsid w:val="43BB1C43"/>
    <w:rsid w:val="443C01DD"/>
    <w:rsid w:val="44587904"/>
    <w:rsid w:val="44776011"/>
    <w:rsid w:val="44DD4085"/>
    <w:rsid w:val="44FF3B91"/>
    <w:rsid w:val="453214DA"/>
    <w:rsid w:val="455A5000"/>
    <w:rsid w:val="45A26E9B"/>
    <w:rsid w:val="45CC35A7"/>
    <w:rsid w:val="460661CA"/>
    <w:rsid w:val="469E6B71"/>
    <w:rsid w:val="46C13E0A"/>
    <w:rsid w:val="46E36C56"/>
    <w:rsid w:val="46EF326F"/>
    <w:rsid w:val="46F11D71"/>
    <w:rsid w:val="47577867"/>
    <w:rsid w:val="475B35AD"/>
    <w:rsid w:val="4779008B"/>
    <w:rsid w:val="478C4610"/>
    <w:rsid w:val="481D7416"/>
    <w:rsid w:val="482941BE"/>
    <w:rsid w:val="483C2EC4"/>
    <w:rsid w:val="48562B2D"/>
    <w:rsid w:val="48A95A2E"/>
    <w:rsid w:val="490232AE"/>
    <w:rsid w:val="49C577F2"/>
    <w:rsid w:val="49D267ED"/>
    <w:rsid w:val="4A194BEB"/>
    <w:rsid w:val="4A425657"/>
    <w:rsid w:val="4A803859"/>
    <w:rsid w:val="4A994AC6"/>
    <w:rsid w:val="4AA30F2D"/>
    <w:rsid w:val="4AAB2527"/>
    <w:rsid w:val="4AAF1357"/>
    <w:rsid w:val="4AEF33DA"/>
    <w:rsid w:val="4AFF4112"/>
    <w:rsid w:val="4B5A5A52"/>
    <w:rsid w:val="4B751D95"/>
    <w:rsid w:val="4B772DEB"/>
    <w:rsid w:val="4B7946D7"/>
    <w:rsid w:val="4BAD11A0"/>
    <w:rsid w:val="4BE713E0"/>
    <w:rsid w:val="4BF309C1"/>
    <w:rsid w:val="4C0152B5"/>
    <w:rsid w:val="4C43573B"/>
    <w:rsid w:val="4C494629"/>
    <w:rsid w:val="4C5B6F31"/>
    <w:rsid w:val="4CC1037A"/>
    <w:rsid w:val="4D681139"/>
    <w:rsid w:val="4D752EF3"/>
    <w:rsid w:val="4D9212E8"/>
    <w:rsid w:val="4E22186B"/>
    <w:rsid w:val="4E2F7A99"/>
    <w:rsid w:val="4E6366E7"/>
    <w:rsid w:val="4ED039BA"/>
    <w:rsid w:val="4EED712F"/>
    <w:rsid w:val="4EFE6B44"/>
    <w:rsid w:val="4F1371F4"/>
    <w:rsid w:val="4F1B4D1D"/>
    <w:rsid w:val="4F467661"/>
    <w:rsid w:val="4F4D4750"/>
    <w:rsid w:val="4F803FC8"/>
    <w:rsid w:val="4FB61272"/>
    <w:rsid w:val="4FD90D5F"/>
    <w:rsid w:val="4FFC1283"/>
    <w:rsid w:val="500E2E70"/>
    <w:rsid w:val="500F321B"/>
    <w:rsid w:val="50295D1E"/>
    <w:rsid w:val="505364CB"/>
    <w:rsid w:val="50837124"/>
    <w:rsid w:val="50AF03FE"/>
    <w:rsid w:val="50E5211E"/>
    <w:rsid w:val="511A11FB"/>
    <w:rsid w:val="51394946"/>
    <w:rsid w:val="51510B6C"/>
    <w:rsid w:val="51537285"/>
    <w:rsid w:val="517312D7"/>
    <w:rsid w:val="517D30CF"/>
    <w:rsid w:val="51816988"/>
    <w:rsid w:val="5187768F"/>
    <w:rsid w:val="518C6268"/>
    <w:rsid w:val="51A812A7"/>
    <w:rsid w:val="521333E3"/>
    <w:rsid w:val="524F2A3A"/>
    <w:rsid w:val="525C6B1E"/>
    <w:rsid w:val="53175ED7"/>
    <w:rsid w:val="53226D19"/>
    <w:rsid w:val="533500AF"/>
    <w:rsid w:val="533E41F4"/>
    <w:rsid w:val="53766EFE"/>
    <w:rsid w:val="53867BE6"/>
    <w:rsid w:val="542E60C2"/>
    <w:rsid w:val="5466670B"/>
    <w:rsid w:val="54A00977"/>
    <w:rsid w:val="556278BC"/>
    <w:rsid w:val="556A35C0"/>
    <w:rsid w:val="55A114EE"/>
    <w:rsid w:val="55B23CC5"/>
    <w:rsid w:val="55BD0CDE"/>
    <w:rsid w:val="55C66C5D"/>
    <w:rsid w:val="5608389A"/>
    <w:rsid w:val="561814B8"/>
    <w:rsid w:val="567E6371"/>
    <w:rsid w:val="56807DC6"/>
    <w:rsid w:val="569657F6"/>
    <w:rsid w:val="56AB4E3B"/>
    <w:rsid w:val="56C5144F"/>
    <w:rsid w:val="571864F4"/>
    <w:rsid w:val="571E5E8B"/>
    <w:rsid w:val="57272F46"/>
    <w:rsid w:val="57633F93"/>
    <w:rsid w:val="57960F68"/>
    <w:rsid w:val="5798613E"/>
    <w:rsid w:val="57996C14"/>
    <w:rsid w:val="57A1563B"/>
    <w:rsid w:val="57AD3C42"/>
    <w:rsid w:val="57DB4E19"/>
    <w:rsid w:val="583B26CD"/>
    <w:rsid w:val="584877A9"/>
    <w:rsid w:val="58BE0678"/>
    <w:rsid w:val="58E43444"/>
    <w:rsid w:val="58E8276B"/>
    <w:rsid w:val="591C0B5F"/>
    <w:rsid w:val="591E3EA0"/>
    <w:rsid w:val="59510BDB"/>
    <w:rsid w:val="59671F5F"/>
    <w:rsid w:val="596D157F"/>
    <w:rsid w:val="5974542A"/>
    <w:rsid w:val="59B01D76"/>
    <w:rsid w:val="59B521FF"/>
    <w:rsid w:val="59FC59EC"/>
    <w:rsid w:val="5A2F3909"/>
    <w:rsid w:val="5AE0685C"/>
    <w:rsid w:val="5AF107F7"/>
    <w:rsid w:val="5AFB5AE0"/>
    <w:rsid w:val="5B1B1B07"/>
    <w:rsid w:val="5B1E5C9B"/>
    <w:rsid w:val="5BAF7B17"/>
    <w:rsid w:val="5BE558F9"/>
    <w:rsid w:val="5BF6214C"/>
    <w:rsid w:val="5C0D6D55"/>
    <w:rsid w:val="5C1137E3"/>
    <w:rsid w:val="5C1C7954"/>
    <w:rsid w:val="5C32193D"/>
    <w:rsid w:val="5C39489D"/>
    <w:rsid w:val="5C3B2B44"/>
    <w:rsid w:val="5C6B3FD5"/>
    <w:rsid w:val="5C7E330D"/>
    <w:rsid w:val="5CBE2430"/>
    <w:rsid w:val="5D2B43A8"/>
    <w:rsid w:val="5D3560CB"/>
    <w:rsid w:val="5D4738EE"/>
    <w:rsid w:val="5D4B291B"/>
    <w:rsid w:val="5D513886"/>
    <w:rsid w:val="5D547D78"/>
    <w:rsid w:val="5D6E30EF"/>
    <w:rsid w:val="5D9A023D"/>
    <w:rsid w:val="5DDD15E9"/>
    <w:rsid w:val="5E0507BC"/>
    <w:rsid w:val="5E070155"/>
    <w:rsid w:val="5E372EC5"/>
    <w:rsid w:val="5E67796C"/>
    <w:rsid w:val="5E7F1E36"/>
    <w:rsid w:val="5ED9185A"/>
    <w:rsid w:val="5F126BF8"/>
    <w:rsid w:val="5F4D6F34"/>
    <w:rsid w:val="5F5135C3"/>
    <w:rsid w:val="5F653310"/>
    <w:rsid w:val="5F7B08E3"/>
    <w:rsid w:val="5FDD0D98"/>
    <w:rsid w:val="60353783"/>
    <w:rsid w:val="60427852"/>
    <w:rsid w:val="6059445A"/>
    <w:rsid w:val="606B6A61"/>
    <w:rsid w:val="609B08CD"/>
    <w:rsid w:val="60A869FE"/>
    <w:rsid w:val="60B94865"/>
    <w:rsid w:val="60C84B93"/>
    <w:rsid w:val="60C97CB7"/>
    <w:rsid w:val="60D15311"/>
    <w:rsid w:val="60D37A0F"/>
    <w:rsid w:val="61820466"/>
    <w:rsid w:val="6192540C"/>
    <w:rsid w:val="61AB2A4B"/>
    <w:rsid w:val="61AF174D"/>
    <w:rsid w:val="61D334D8"/>
    <w:rsid w:val="61EB2072"/>
    <w:rsid w:val="620A4FFD"/>
    <w:rsid w:val="620B2BE5"/>
    <w:rsid w:val="621632AE"/>
    <w:rsid w:val="622D3C22"/>
    <w:rsid w:val="62325FF3"/>
    <w:rsid w:val="624401B4"/>
    <w:rsid w:val="62722760"/>
    <w:rsid w:val="62962EAE"/>
    <w:rsid w:val="6297425F"/>
    <w:rsid w:val="62C325D4"/>
    <w:rsid w:val="62E537CD"/>
    <w:rsid w:val="631C0A26"/>
    <w:rsid w:val="633311BC"/>
    <w:rsid w:val="63410A59"/>
    <w:rsid w:val="638A44F7"/>
    <w:rsid w:val="63AB12AF"/>
    <w:rsid w:val="63BF2F69"/>
    <w:rsid w:val="63C665C9"/>
    <w:rsid w:val="63CF31D0"/>
    <w:rsid w:val="63CF726D"/>
    <w:rsid w:val="6404404E"/>
    <w:rsid w:val="64347CBF"/>
    <w:rsid w:val="6448514A"/>
    <w:rsid w:val="645F798C"/>
    <w:rsid w:val="646C452E"/>
    <w:rsid w:val="651C6030"/>
    <w:rsid w:val="65527EFF"/>
    <w:rsid w:val="658C5432"/>
    <w:rsid w:val="65CB0DDF"/>
    <w:rsid w:val="65D67FCB"/>
    <w:rsid w:val="65F4320C"/>
    <w:rsid w:val="662935A2"/>
    <w:rsid w:val="66492BF1"/>
    <w:rsid w:val="66645034"/>
    <w:rsid w:val="66952C8D"/>
    <w:rsid w:val="669C7344"/>
    <w:rsid w:val="669E0606"/>
    <w:rsid w:val="66B01AB9"/>
    <w:rsid w:val="67260170"/>
    <w:rsid w:val="675259B0"/>
    <w:rsid w:val="677062F8"/>
    <w:rsid w:val="677E2447"/>
    <w:rsid w:val="67857B80"/>
    <w:rsid w:val="67C36449"/>
    <w:rsid w:val="67EF7A10"/>
    <w:rsid w:val="68342A97"/>
    <w:rsid w:val="683750D9"/>
    <w:rsid w:val="68646DD4"/>
    <w:rsid w:val="68672396"/>
    <w:rsid w:val="68683081"/>
    <w:rsid w:val="686F5B4C"/>
    <w:rsid w:val="687C2A1D"/>
    <w:rsid w:val="68A309CD"/>
    <w:rsid w:val="68B061F6"/>
    <w:rsid w:val="69075B70"/>
    <w:rsid w:val="69A91C78"/>
    <w:rsid w:val="69CC43A3"/>
    <w:rsid w:val="69D655E0"/>
    <w:rsid w:val="69DA32B8"/>
    <w:rsid w:val="6A4B08BC"/>
    <w:rsid w:val="6AA5786D"/>
    <w:rsid w:val="6ABE45B2"/>
    <w:rsid w:val="6B336F37"/>
    <w:rsid w:val="6B547CDB"/>
    <w:rsid w:val="6B5C486B"/>
    <w:rsid w:val="6B841D16"/>
    <w:rsid w:val="6BCF09A2"/>
    <w:rsid w:val="6C1C5973"/>
    <w:rsid w:val="6C2142A2"/>
    <w:rsid w:val="6C2306DD"/>
    <w:rsid w:val="6C3C0ECD"/>
    <w:rsid w:val="6C460565"/>
    <w:rsid w:val="6C567096"/>
    <w:rsid w:val="6C7625EA"/>
    <w:rsid w:val="6CB241E3"/>
    <w:rsid w:val="6CFC0831"/>
    <w:rsid w:val="6D2B4199"/>
    <w:rsid w:val="6D526F9D"/>
    <w:rsid w:val="6D867AAB"/>
    <w:rsid w:val="6DD35897"/>
    <w:rsid w:val="6DD75101"/>
    <w:rsid w:val="6DF21838"/>
    <w:rsid w:val="6DF44F87"/>
    <w:rsid w:val="6E091587"/>
    <w:rsid w:val="6E0C6F8D"/>
    <w:rsid w:val="6E580A4A"/>
    <w:rsid w:val="6E632A8C"/>
    <w:rsid w:val="6E807BBD"/>
    <w:rsid w:val="6EFB10A8"/>
    <w:rsid w:val="6F007F59"/>
    <w:rsid w:val="6F1A18F4"/>
    <w:rsid w:val="6F507FA4"/>
    <w:rsid w:val="6F8566FA"/>
    <w:rsid w:val="6FA870A1"/>
    <w:rsid w:val="6FB713DB"/>
    <w:rsid w:val="6FE51177"/>
    <w:rsid w:val="702C2559"/>
    <w:rsid w:val="70AA0B0B"/>
    <w:rsid w:val="70B16B93"/>
    <w:rsid w:val="70D16472"/>
    <w:rsid w:val="70E27F56"/>
    <w:rsid w:val="71111F51"/>
    <w:rsid w:val="711951C9"/>
    <w:rsid w:val="71664907"/>
    <w:rsid w:val="71B10A56"/>
    <w:rsid w:val="71F94FC0"/>
    <w:rsid w:val="727A3E87"/>
    <w:rsid w:val="72AB6174"/>
    <w:rsid w:val="72FF20BF"/>
    <w:rsid w:val="730E0973"/>
    <w:rsid w:val="73150FAB"/>
    <w:rsid w:val="738C62B8"/>
    <w:rsid w:val="739C79E6"/>
    <w:rsid w:val="73B15BB2"/>
    <w:rsid w:val="73FE6524"/>
    <w:rsid w:val="741D5DC9"/>
    <w:rsid w:val="74281733"/>
    <w:rsid w:val="743E5AFD"/>
    <w:rsid w:val="745D2C85"/>
    <w:rsid w:val="74C1529A"/>
    <w:rsid w:val="74F6710C"/>
    <w:rsid w:val="750E14B9"/>
    <w:rsid w:val="75354E4E"/>
    <w:rsid w:val="75432B54"/>
    <w:rsid w:val="75FC65F5"/>
    <w:rsid w:val="761374E4"/>
    <w:rsid w:val="761D5AB2"/>
    <w:rsid w:val="762B501A"/>
    <w:rsid w:val="7639492C"/>
    <w:rsid w:val="76516D4C"/>
    <w:rsid w:val="7669226F"/>
    <w:rsid w:val="76991821"/>
    <w:rsid w:val="76C1094F"/>
    <w:rsid w:val="76C27B43"/>
    <w:rsid w:val="76E87E10"/>
    <w:rsid w:val="770D5CB5"/>
    <w:rsid w:val="77225B4B"/>
    <w:rsid w:val="772F7E6F"/>
    <w:rsid w:val="77445511"/>
    <w:rsid w:val="777B7F17"/>
    <w:rsid w:val="7796165F"/>
    <w:rsid w:val="781E01FD"/>
    <w:rsid w:val="787B6C93"/>
    <w:rsid w:val="78801618"/>
    <w:rsid w:val="78A7451F"/>
    <w:rsid w:val="78B3564C"/>
    <w:rsid w:val="78E51E8E"/>
    <w:rsid w:val="797256EB"/>
    <w:rsid w:val="797D267C"/>
    <w:rsid w:val="7982428D"/>
    <w:rsid w:val="79A65989"/>
    <w:rsid w:val="79FD23B1"/>
    <w:rsid w:val="7A093C34"/>
    <w:rsid w:val="7A0D3AE3"/>
    <w:rsid w:val="7A1158B5"/>
    <w:rsid w:val="7A4B1BD6"/>
    <w:rsid w:val="7A4E32D9"/>
    <w:rsid w:val="7A5C3EBF"/>
    <w:rsid w:val="7A804AD0"/>
    <w:rsid w:val="7A812549"/>
    <w:rsid w:val="7AA51962"/>
    <w:rsid w:val="7AC73BD3"/>
    <w:rsid w:val="7AF110EC"/>
    <w:rsid w:val="7B843999"/>
    <w:rsid w:val="7BBC206F"/>
    <w:rsid w:val="7C0A70D2"/>
    <w:rsid w:val="7C340F97"/>
    <w:rsid w:val="7C390523"/>
    <w:rsid w:val="7C3F0E44"/>
    <w:rsid w:val="7C503340"/>
    <w:rsid w:val="7C550E14"/>
    <w:rsid w:val="7C9C36E1"/>
    <w:rsid w:val="7CE148EC"/>
    <w:rsid w:val="7CED458E"/>
    <w:rsid w:val="7CFC609F"/>
    <w:rsid w:val="7D1804CE"/>
    <w:rsid w:val="7D1A324E"/>
    <w:rsid w:val="7D2106D6"/>
    <w:rsid w:val="7D356745"/>
    <w:rsid w:val="7D382DD3"/>
    <w:rsid w:val="7D7C2F0F"/>
    <w:rsid w:val="7D936283"/>
    <w:rsid w:val="7DDB0B2F"/>
    <w:rsid w:val="7DE21410"/>
    <w:rsid w:val="7DF34FB9"/>
    <w:rsid w:val="7E210AE0"/>
    <w:rsid w:val="7E3965BE"/>
    <w:rsid w:val="7E3A1BE1"/>
    <w:rsid w:val="7E4F7EBB"/>
    <w:rsid w:val="7ECD5714"/>
    <w:rsid w:val="7F077B2B"/>
    <w:rsid w:val="7F1A18DC"/>
    <w:rsid w:val="7F666CF9"/>
    <w:rsid w:val="7F6B2D53"/>
    <w:rsid w:val="7F6C63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6F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26FB3"/>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Administrator.OUQOGZCZBHBGNFJ</dc:creator>
  <cp:lastModifiedBy>Administrator</cp:lastModifiedBy>
  <cp:revision>3</cp:revision>
  <cp:lastPrinted>2021-08-24T01:33:00Z</cp:lastPrinted>
  <dcterms:created xsi:type="dcterms:W3CDTF">2021-07-01T02:19:00Z</dcterms:created>
  <dcterms:modified xsi:type="dcterms:W3CDTF">2021-09-16T09:04:00Z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