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  <w:lang w:bidi="ar"/>
              </w:rPr>
              <w:t>广东法律服务网服务事项指南</w:t>
            </w:r>
          </w:p>
        </w:tc>
      </w:tr>
    </w:tbl>
    <w:p>
      <w:pPr>
        <w:widowControl/>
        <w:wordWrap w:val="0"/>
        <w:jc w:val="righ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hint="eastAsia" w:ascii="宋体" w:hAnsi="宋体" w:eastAsia="宋体" w:cs="宋体"/>
          <w:color w:val="000000"/>
          <w:sz w:val="20"/>
          <w:szCs w:val="20"/>
        </w:rPr>
        <w:t xml:space="preserve">            </w:t>
      </w: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开平市公共法律服务中心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   </w:t>
      </w:r>
    </w:p>
    <w:tbl>
      <w:tblPr>
        <w:tblStyle w:val="7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律师基本信息查询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根据群众需求，为群众提供广东省内律师基本信息查询服务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开平市沙塘镇泰山村公共法律服务工作室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查询省内律师基本信息的群众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开平市沙塘镇泰山村公共法律服务工作室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bookmarkStart w:id="0" w:name="_GoBack" w:colFirst="1" w:colLast="4"/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开平市沙塘镇泰山村民委员会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不定期排班，详见排班公告</w:t>
            </w:r>
          </w:p>
        </w:tc>
      </w:tr>
      <w:bookmarkEnd w:id="0"/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一、所查信息为广东省内律师基本信息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二、申请查询律师基本信息的群众需提供以下要素之一以供查询：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1.律师准确姓名或执业（工作）证号；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2.律师所属事务所名称；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3.律师所属事务所所在区域（省内）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⽰范⽂本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窗口接收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书面答复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无需收费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无文书送达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0750-2888461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0750-2303115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r>
        <w:t>附件一：申请材料样本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8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查询XXXX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u w:val="single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/>
    <w:p/>
    <w:p/>
    <w:p/>
    <w:p>
      <w:r>
        <w:t>附件二：办理流程图</w:t>
      </w:r>
    </w:p>
    <w:p>
      <w:pPr>
        <w:jc w:val="center"/>
      </w:pPr>
      <w:r>
        <w:drawing>
          <wp:inline distT="0" distB="0" distL="114300" distR="114300">
            <wp:extent cx="4051300" cy="8484235"/>
            <wp:effectExtent l="0" t="0" r="12700" b="24765"/>
            <wp:docPr id="2" name="图片 2" descr="屏幕快照 2020-06-12 10.40.54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屏幕快照 2020-06-12 10.40.54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51300" cy="848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Microsoft JhengHei U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00204886"/>
    <w:rsid w:val="003F3A51"/>
    <w:rsid w:val="00583463"/>
    <w:rsid w:val="007B6C1D"/>
    <w:rsid w:val="008D2D84"/>
    <w:rsid w:val="009A6C3F"/>
    <w:rsid w:val="00C1619D"/>
    <w:rsid w:val="00C17275"/>
    <w:rsid w:val="00D661FE"/>
    <w:rsid w:val="00DB348C"/>
    <w:rsid w:val="00DF3951"/>
    <w:rsid w:val="00E17F0D"/>
    <w:rsid w:val="0F6E1253"/>
    <w:rsid w:val="375F1A66"/>
    <w:rsid w:val="3BFF04C5"/>
    <w:rsid w:val="57671A88"/>
    <w:rsid w:val="5F5A3F72"/>
    <w:rsid w:val="67FF8A43"/>
    <w:rsid w:val="6A49F83B"/>
    <w:rsid w:val="76BDE588"/>
    <w:rsid w:val="7CF598A8"/>
    <w:rsid w:val="7FB33CDE"/>
    <w:rsid w:val="7FBFCCF6"/>
    <w:rsid w:val="7FF604C2"/>
    <w:rsid w:val="7FF74770"/>
    <w:rsid w:val="BF7FF36E"/>
    <w:rsid w:val="C57F8CA1"/>
    <w:rsid w:val="C7032B0E"/>
    <w:rsid w:val="CDF91DE9"/>
    <w:rsid w:val="D1FFDB7B"/>
    <w:rsid w:val="DEBFCAF8"/>
    <w:rsid w:val="DFF7A363"/>
    <w:rsid w:val="EFBF0CAA"/>
    <w:rsid w:val="F5CD0C1E"/>
    <w:rsid w:val="FEEE4708"/>
    <w:rsid w:val="FF7F29C0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uiPriority w:val="0"/>
    <w:rPr>
      <w:sz w:val="18"/>
      <w:szCs w:val="18"/>
    </w:rPr>
  </w:style>
  <w:style w:type="paragraph" w:styleId="3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qFormat/>
    <w:uiPriority w:val="0"/>
    <w:rPr>
      <w:color w:val="0000FF"/>
      <w:u w:val="single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font21"/>
    <w:basedOn w:val="5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10">
    <w:name w:val="font01"/>
    <w:basedOn w:val="5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1">
    <w:name w:val="页眉 Char"/>
    <w:basedOn w:val="5"/>
    <w:link w:val="4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批注框文本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5</Pages>
  <Words>225</Words>
  <Characters>1283</Characters>
  <Lines>10</Lines>
  <Paragraphs>3</Paragraphs>
  <TotalTime>2</TotalTime>
  <ScaleCrop>false</ScaleCrop>
  <LinksUpToDate>false</LinksUpToDate>
  <CharactersWithSpaces>1505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2020-04-19T22:12:00Z</dcterms:created>
  <dc:creator>guagua</dc:creator>
  <cp:lastModifiedBy>可爱的女孩啊</cp:lastModifiedBy>
  <dcterms:modified xsi:type="dcterms:W3CDTF">2021-02-23T08:06:41Z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