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开平市沙塘镇丽新村公共法律服务工作室</w:t>
            </w:r>
            <w:r>
              <w:rPr>
                <w:rFonts w:ascii="宋体" w:hAnsi="宋体" w:eastAsia="宋体" w:cs="宋体"/>
                <w:color w:val="000000"/>
                <w:sz w:val="24"/>
              </w:rPr>
              <w:t>查询省内仲裁委员会信息的群众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开平市沙塘镇丽新村公共法律服务工作室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开平市沙塘镇丽新村民委员会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18BC3392"/>
    <w:rsid w:val="3BFF04C5"/>
    <w:rsid w:val="4FF25AEF"/>
    <w:rsid w:val="55FFB081"/>
    <w:rsid w:val="57671A88"/>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63</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2021-02-23T07:50:12Z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