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10423" w:type="dxa"/>
        <w:tblInd w:w="0" w:type="dxa"/>
        <w:tblLayout w:type="fixed"/>
        <w:tblCellMar>
          <w:top w:w="15" w:type="dxa"/>
          <w:left w:w="15" w:type="dxa"/>
          <w:bottom w:w="15" w:type="dxa"/>
          <w:right w:w="15" w:type="dxa"/>
        </w:tblCellMar>
      </w:tblPr>
      <w:tblGrid>
        <w:gridCol w:w="10423"/>
      </w:tblGrid>
      <w:tr>
        <w:tblPrEx>
          <w:tblCellMar>
            <w:top w:w="15" w:type="dxa"/>
            <w:left w:w="15" w:type="dxa"/>
            <w:bottom w:w="15" w:type="dxa"/>
            <w:right w:w="15" w:type="dxa"/>
          </w:tblCellMar>
        </w:tblPrEx>
        <w:trPr>
          <w:trHeight w:val="420" w:hRule="atLeast"/>
        </w:trPr>
        <w:tc>
          <w:tcPr>
            <w:tcW w:w="10423" w:type="dxa"/>
            <w:shd w:val="clear" w:color="auto" w:fill="auto"/>
            <w:vAlign w:val="center"/>
          </w:tcPr>
          <w:p>
            <w:pPr>
              <w:widowControl/>
              <w:jc w:val="center"/>
              <w:textAlignment w:val="center"/>
              <w:rPr>
                <w:rFonts w:ascii="宋体" w:hAnsi="宋体" w:eastAsia="宋体" w:cs="宋体"/>
                <w:b/>
                <w:color w:val="000000"/>
                <w:kern w:val="0"/>
                <w:sz w:val="24"/>
                <w:lang w:bidi="ar"/>
              </w:rPr>
            </w:pPr>
            <w:r>
              <w:rPr>
                <w:rFonts w:hint="eastAsia" w:ascii="宋体" w:hAnsi="宋体" w:eastAsia="宋体" w:cs="宋体"/>
                <w:b/>
                <w:color w:val="000000"/>
                <w:kern w:val="0"/>
                <w:sz w:val="40"/>
                <w:szCs w:val="40"/>
                <w:lang w:bidi="ar"/>
              </w:rPr>
              <w:t>广东法律服务网服务事项指南</w:t>
            </w:r>
          </w:p>
        </w:tc>
      </w:tr>
    </w:tbl>
    <w:p>
      <w:pPr>
        <w:jc w:val="right"/>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开平市公共法律服务中心</w:t>
      </w:r>
      <w:r>
        <w:rPr>
          <w:rFonts w:ascii="宋体" w:hAnsi="宋体" w:eastAsia="宋体" w:cs="宋体"/>
          <w:color w:val="000000"/>
          <w:sz w:val="20"/>
          <w:szCs w:val="20"/>
        </w:rPr>
        <w:t xml:space="preserve">         </w:t>
      </w:r>
    </w:p>
    <w:tbl>
      <w:tblPr>
        <w:tblStyle w:val="5"/>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基层法律服务工作者信息查询</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根据群众需求，为群众提供广东省内基层法律服务工作者相关信息查询服务</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r>
              <w:rPr>
                <w:rFonts w:ascii="宋体" w:hAnsi="宋体" w:eastAsia="宋体" w:cs="宋体"/>
                <w:color w:val="000000"/>
                <w:sz w:val="24"/>
              </w:rPr>
              <w:t>前往</w:t>
            </w: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清湖塘</w:t>
            </w:r>
            <w:r>
              <w:rPr>
                <w:rFonts w:hint="eastAsia" w:ascii="宋体" w:hAnsi="宋体" w:eastAsia="宋体" w:cs="宋体"/>
                <w:color w:val="000000"/>
                <w:sz w:val="24"/>
              </w:rPr>
              <w:t>村公共法律服务工作室</w:t>
            </w:r>
            <w:r>
              <w:rPr>
                <w:rFonts w:ascii="宋体" w:hAnsi="宋体" w:eastAsia="宋体" w:cs="宋体"/>
                <w:color w:val="000000"/>
                <w:sz w:val="24"/>
              </w:rPr>
              <w:t>查询省内基层法律服务工作者的群众</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清湖塘</w:t>
            </w:r>
            <w:r>
              <w:rPr>
                <w:rFonts w:hint="eastAsia" w:ascii="宋体" w:hAnsi="宋体" w:eastAsia="宋体" w:cs="宋体"/>
                <w:color w:val="000000"/>
                <w:sz w:val="24"/>
              </w:rPr>
              <w:t>村公共法律服务工作室</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清湖塘</w:t>
            </w:r>
            <w:r>
              <w:rPr>
                <w:rFonts w:hint="eastAsia" w:ascii="宋体" w:hAnsi="宋体" w:eastAsia="宋体" w:cs="宋体"/>
                <w:color w:val="000000"/>
                <w:sz w:val="24"/>
              </w:rPr>
              <w:t>村</w:t>
            </w:r>
            <w:r>
              <w:rPr>
                <w:rFonts w:hint="eastAsia" w:ascii="宋体" w:hAnsi="宋体" w:eastAsia="宋体" w:cs="宋体"/>
                <w:color w:val="000000"/>
                <w:sz w:val="24"/>
                <w:lang w:eastAsia="zh-CN"/>
              </w:rPr>
              <w:t>民委员会</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360" w:firstLineChars="150"/>
              <w:jc w:val="center"/>
              <w:rPr>
                <w:rFonts w:ascii="宋体" w:hAnsi="宋体" w:eastAsia="宋体" w:cs="宋体"/>
                <w:color w:val="000000"/>
                <w:sz w:val="28"/>
                <w:szCs w:val="28"/>
              </w:rPr>
            </w:pPr>
            <w:r>
              <w:rPr>
                <w:rFonts w:hint="eastAsia" w:ascii="宋体" w:hAnsi="宋体" w:eastAsia="宋体" w:cs="宋体"/>
                <w:color w:val="000000"/>
                <w:sz w:val="24"/>
              </w:rPr>
              <w:t>不定期排班，详见排班公告</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无</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现场办结</w:t>
            </w:r>
          </w:p>
        </w:tc>
      </w:tr>
      <w:tr>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r>
              <w:rPr>
                <w:rFonts w:ascii="宋体" w:hAnsi="宋体" w:eastAsia="宋体" w:cs="宋体"/>
                <w:color w:val="000000"/>
                <w:sz w:val="24"/>
              </w:rPr>
              <w:t>一、所查信息为广东省内基层法律服务工作者相关信息</w:t>
            </w:r>
          </w:p>
          <w:p>
            <w:pPr>
              <w:jc w:val="left"/>
              <w:rPr>
                <w:rFonts w:ascii="宋体" w:hAnsi="宋体" w:eastAsia="宋体" w:cs="宋体"/>
                <w:color w:val="000000"/>
                <w:sz w:val="24"/>
              </w:rPr>
            </w:pPr>
            <w:r>
              <w:rPr>
                <w:rFonts w:ascii="宋体" w:hAnsi="宋体" w:eastAsia="宋体" w:cs="宋体"/>
                <w:color w:val="000000"/>
                <w:sz w:val="24"/>
              </w:rPr>
              <w:t>二、申请查询基层法律服务工作者信息的群众需提供基层法律服务工作者准确姓名以供查询。</w:t>
            </w: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lang w:bidi="ar"/>
              </w:rPr>
              <w:t>是否必须</w:t>
            </w:r>
            <w:r>
              <w:rPr>
                <w:rFonts w:hint="eastAsia" w:ascii="宋体" w:hAnsi="宋体" w:eastAsia="宋体" w:cs="宋体"/>
                <w:b/>
                <w:color w:val="000000"/>
                <w:kern w:val="0"/>
                <w:sz w:val="24"/>
                <w:lang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⽰范⽂本</w:t>
            </w: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C00000"/>
                <w:sz w:val="22"/>
                <w:szCs w:val="22"/>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tabs>
                <w:tab w:val="left" w:pos="441"/>
              </w:tabs>
              <w:jc w:val="left"/>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Cs/>
                <w:color w:val="000000"/>
                <w:kern w:val="0"/>
                <w:sz w:val="24"/>
                <w:lang w:bidi="ar"/>
              </w:rPr>
            </w:pPr>
            <w:r>
              <w:rPr>
                <w:rFonts w:ascii="宋体" w:hAnsi="宋体" w:eastAsia="宋体" w:cs="宋体"/>
                <w:bCs/>
                <w:color w:val="000000"/>
                <w:kern w:val="0"/>
                <w:sz w:val="24"/>
                <w:lang w:bidi="ar"/>
              </w:rPr>
              <w:t xml:space="preserve">□邮寄接收   </w:t>
            </w: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窗口接收</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 xml:space="preserve">口头答复  </w:t>
            </w:r>
            <w:r>
              <w:rPr>
                <w:rFonts w:ascii="宋体" w:hAnsi="宋体" w:eastAsia="宋体" w:cs="宋体"/>
                <w:bCs/>
                <w:color w:val="000000"/>
                <w:kern w:val="0"/>
                <w:sz w:val="24"/>
                <w:lang w:bidi="ar"/>
              </w:rPr>
              <w:sym w:font="Wingdings 2" w:char="00A3"/>
            </w:r>
            <w:r>
              <w:rPr>
                <w:rFonts w:ascii="宋体" w:hAnsi="宋体" w:eastAsia="宋体" w:cs="宋体"/>
                <w:bCs/>
                <w:color w:val="000000"/>
                <w:kern w:val="0"/>
                <w:sz w:val="24"/>
                <w:lang w:bidi="ar"/>
              </w:rPr>
              <w:t>书面答复</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结果</w:t>
            </w:r>
            <w:r>
              <w:rPr>
                <w:rFonts w:ascii="宋体" w:hAnsi="宋体" w:eastAsia="宋体" w:cs="宋体"/>
                <w:color w:val="000000"/>
                <w:kern w:val="0"/>
                <w:sz w:val="28"/>
                <w:szCs w:val="28"/>
                <w:lang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kern w:val="0"/>
                <w:sz w:val="24"/>
                <w:lang w:bidi="ar"/>
              </w:rPr>
              <w:sym w:font="Wingdings 2" w:char="00A3"/>
            </w:r>
            <w:r>
              <w:rPr>
                <w:rFonts w:ascii="宋体" w:hAnsi="宋体" w:eastAsia="宋体" w:cs="宋体"/>
                <w:color w:val="000000"/>
                <w:kern w:val="0"/>
                <w:sz w:val="24"/>
                <w:lang w:bidi="ar"/>
              </w:rPr>
              <w:t>是</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否</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免费</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无</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□线上支付</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□现金支付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无需收费</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kern w:val="0"/>
                <w:sz w:val="24"/>
                <w:lang w:bidi="ar"/>
              </w:rPr>
              <w:t>□</w:t>
            </w:r>
            <w:r>
              <w:rPr>
                <w:rFonts w:hint="eastAsia" w:ascii="宋体" w:hAnsi="宋体" w:eastAsia="宋体" w:cs="宋体"/>
                <w:color w:val="000000"/>
                <w:kern w:val="0"/>
                <w:sz w:val="24"/>
                <w:lang w:bidi="ar"/>
              </w:rPr>
              <w:t xml:space="preserve">自取  </w:t>
            </w:r>
            <w:r>
              <w:rPr>
                <w:rFonts w:ascii="宋体" w:hAnsi="宋体" w:eastAsia="宋体" w:cs="宋体"/>
                <w:color w:val="000000"/>
                <w:kern w:val="0"/>
                <w:sz w:val="24"/>
                <w:lang w:bidi="ar"/>
              </w:rPr>
              <w:t xml:space="preserve">      □</w:t>
            </w:r>
            <w:r>
              <w:rPr>
                <w:rFonts w:hint="eastAsia" w:ascii="宋体" w:hAnsi="宋体" w:eastAsia="宋体" w:cs="宋体"/>
                <w:color w:val="000000"/>
                <w:kern w:val="0"/>
                <w:sz w:val="24"/>
                <w:lang w:bidi="ar"/>
              </w:rPr>
              <w:t xml:space="preserve">邮寄  </w:t>
            </w:r>
            <w:r>
              <w:rPr>
                <w:rFonts w:ascii="宋体" w:hAnsi="宋体" w:eastAsia="宋体" w:cs="宋体"/>
                <w:color w:val="000000"/>
                <w:kern w:val="0"/>
                <w:sz w:val="24"/>
                <w:lang w:bidi="ar"/>
              </w:rPr>
              <w:t xml:space="preserve">     □网页自行下载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无文书送达</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宋体" w:hAnsi="宋体" w:eastAsia="宋体" w:cs="宋体"/>
                <w:color w:val="000000"/>
                <w:kern w:val="0"/>
                <w:sz w:val="28"/>
                <w:szCs w:val="28"/>
                <w:lang w:val="en-US" w:bidi="ar"/>
              </w:rPr>
            </w:pPr>
            <w:r>
              <w:rPr>
                <w:rFonts w:hint="eastAsia" w:ascii="宋体" w:hAnsi="宋体" w:eastAsia="宋体" w:cs="宋体"/>
                <w:color w:val="000000"/>
                <w:kern w:val="0"/>
                <w:sz w:val="28"/>
                <w:szCs w:val="28"/>
                <w:lang w:val="en-US" w:eastAsia="zh-CN" w:bidi="ar"/>
              </w:rPr>
              <w:t>0750-2888472</w:t>
            </w:r>
            <w:bookmarkStart w:id="0" w:name="_GoBack"/>
            <w:bookmarkEnd w:id="0"/>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0750-2223078</w:t>
            </w:r>
          </w:p>
        </w:tc>
      </w:tr>
    </w:tbl>
    <w:p/>
    <w:p/>
    <w:p/>
    <w:p/>
    <w:p/>
    <w:p/>
    <w:p/>
    <w:p/>
    <w:p/>
    <w:p/>
    <w:p/>
    <w:p/>
    <w:p/>
    <w:p/>
    <w:p/>
    <w:p/>
    <w:p/>
    <w:p/>
    <w:p/>
    <w:p/>
    <w:p/>
    <w:p/>
    <w:p/>
    <w:p/>
    <w:p/>
    <w:p/>
    <w:p/>
    <w:p/>
    <w:p/>
    <w:p/>
    <w:p/>
    <w:p/>
    <w:p/>
    <w:p/>
    <w:p/>
    <w:p/>
    <w:p>
      <w:r>
        <w:t>附件一：申请材料样本</w:t>
      </w:r>
    </w:p>
    <w:p>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pPr>
        <w:jc w:val="center"/>
        <w:rPr>
          <w:rFonts w:ascii="仿宋" w:hAnsi="仿宋" w:eastAsia="仿宋" w:cs="仿宋"/>
          <w:b/>
          <w:bCs/>
          <w:sz w:val="48"/>
          <w:szCs w:val="48"/>
        </w:rPr>
      </w:pPr>
    </w:p>
    <w:tbl>
      <w:tblPr>
        <w:tblStyle w:val="6"/>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pPr>
              <w:jc w:val="center"/>
              <w:rPr>
                <w:rFonts w:ascii="仿宋" w:hAnsi="仿宋" w:eastAsia="仿宋" w:cs="仿宋"/>
                <w:b/>
                <w:bCs/>
                <w:sz w:val="28"/>
                <w:szCs w:val="28"/>
              </w:rPr>
            </w:pPr>
          </w:p>
        </w:tc>
        <w:tc>
          <w:tcPr>
            <w:tcW w:w="803" w:type="dxa"/>
            <w:gridSpan w:val="2"/>
            <w:vAlign w:val="center"/>
          </w:tcPr>
          <w:p>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pPr>
              <w:jc w:val="center"/>
              <w:rPr>
                <w:rFonts w:ascii="仿宋" w:hAnsi="仿宋" w:eastAsia="仿宋" w:cs="仿宋"/>
                <w:b/>
                <w:bCs/>
                <w:sz w:val="28"/>
                <w:szCs w:val="28"/>
              </w:rPr>
            </w:pPr>
          </w:p>
        </w:tc>
        <w:tc>
          <w:tcPr>
            <w:tcW w:w="1228" w:type="dxa"/>
            <w:gridSpan w:val="4"/>
            <w:vAlign w:val="center"/>
          </w:tcPr>
          <w:p>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pPr>
              <w:jc w:val="center"/>
              <w:rPr>
                <w:rFonts w:ascii="仿宋" w:hAnsi="仿宋" w:eastAsia="仿宋" w:cs="仿宋"/>
                <w:b/>
                <w:bCs/>
                <w:sz w:val="28"/>
                <w:szCs w:val="28"/>
              </w:rPr>
            </w:pPr>
          </w:p>
        </w:tc>
        <w:tc>
          <w:tcPr>
            <w:tcW w:w="1010"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pPr>
              <w:jc w:val="center"/>
              <w:rPr>
                <w:rFonts w:ascii="仿宋" w:hAnsi="仿宋" w:eastAsia="仿宋" w:cs="仿宋"/>
                <w:b/>
                <w:bCs/>
                <w:sz w:val="28"/>
                <w:szCs w:val="28"/>
              </w:rPr>
            </w:pPr>
          </w:p>
        </w:tc>
        <w:tc>
          <w:tcPr>
            <w:tcW w:w="456"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396" w:type="dxa"/>
            <w:vAlign w:val="center"/>
          </w:tcPr>
          <w:p>
            <w:pPr>
              <w:jc w:val="center"/>
              <w:rPr>
                <w:rFonts w:ascii="仿宋" w:hAnsi="仿宋" w:eastAsia="仿宋" w:cs="仿宋"/>
                <w:b/>
                <w:bCs/>
                <w:sz w:val="28"/>
                <w:szCs w:val="28"/>
              </w:rPr>
            </w:pPr>
          </w:p>
        </w:tc>
        <w:tc>
          <w:tcPr>
            <w:tcW w:w="407"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60" w:type="dxa"/>
            <w:vAlign w:val="center"/>
          </w:tcPr>
          <w:p>
            <w:pPr>
              <w:jc w:val="center"/>
              <w:rPr>
                <w:rFonts w:ascii="仿宋" w:hAnsi="仿宋" w:eastAsia="仿宋" w:cs="仿宋"/>
                <w:b/>
                <w:bCs/>
                <w:sz w:val="28"/>
                <w:szCs w:val="28"/>
              </w:rPr>
            </w:pPr>
          </w:p>
        </w:tc>
        <w:tc>
          <w:tcPr>
            <w:tcW w:w="528" w:type="dxa"/>
            <w:gridSpan w:val="2"/>
            <w:vAlign w:val="center"/>
          </w:tcPr>
          <w:p>
            <w:pPr>
              <w:jc w:val="center"/>
              <w:rPr>
                <w:rFonts w:ascii="仿宋" w:hAnsi="仿宋" w:eastAsia="仿宋" w:cs="仿宋"/>
                <w:b/>
                <w:bCs/>
                <w:sz w:val="28"/>
                <w:szCs w:val="28"/>
              </w:rPr>
            </w:pPr>
          </w:p>
        </w:tc>
        <w:tc>
          <w:tcPr>
            <w:tcW w:w="456" w:type="dxa"/>
            <w:gridSpan w:val="2"/>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417" w:type="dxa"/>
            <w:gridSpan w:val="2"/>
            <w:vAlign w:val="center"/>
          </w:tcPr>
          <w:p>
            <w:pPr>
              <w:jc w:val="center"/>
              <w:rPr>
                <w:rFonts w:ascii="仿宋" w:hAnsi="仿宋" w:eastAsia="仿宋" w:cs="仿宋"/>
                <w:b/>
                <w:bCs/>
                <w:sz w:val="28"/>
                <w:szCs w:val="28"/>
              </w:rPr>
            </w:pPr>
          </w:p>
        </w:tc>
        <w:tc>
          <w:tcPr>
            <w:tcW w:w="435"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420" w:type="dxa"/>
            <w:gridSpan w:val="3"/>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528" w:type="dxa"/>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pP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pPr>
              <w:jc w:val="center"/>
              <w:rPr>
                <w:rFonts w:ascii="仿宋" w:hAnsi="仿宋" w:eastAsia="仿宋" w:cs="仿宋"/>
                <w:b/>
                <w:bCs/>
                <w:sz w:val="28"/>
                <w:szCs w:val="28"/>
              </w:rPr>
            </w:pPr>
          </w:p>
        </w:tc>
        <w:tc>
          <w:tcPr>
            <w:tcW w:w="1545" w:type="dxa"/>
            <w:gridSpan w:val="6"/>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pPr>
              <w:jc w:val="center"/>
              <w:rPr>
                <w:rFonts w:ascii="仿宋" w:hAnsi="仿宋" w:eastAsia="仿宋" w:cs="仿宋"/>
                <w:b/>
                <w:bCs/>
                <w:sz w:val="28"/>
                <w:szCs w:val="28"/>
              </w:rPr>
            </w:pPr>
            <w:r>
              <w:rPr>
                <w:rFonts w:ascii="仿宋" w:hAnsi="仿宋" w:eastAsia="仿宋" w:cs="仿宋"/>
                <w:b/>
                <w:bCs/>
                <w:sz w:val="28"/>
                <w:szCs w:val="28"/>
              </w:rPr>
              <w:t>查询XXXX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pPr>
              <w:spacing w:line="360" w:lineRule="auto"/>
              <w:rPr>
                <w:rFonts w:ascii="仿宋" w:hAnsi="仿宋" w:eastAsia="仿宋" w:cs="仿宋"/>
                <w:b/>
                <w:bCs/>
                <w:sz w:val="24"/>
              </w:rPr>
            </w:pPr>
          </w:p>
          <w:p>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pPr>
              <w:spacing w:line="360" w:lineRule="auto"/>
              <w:rPr>
                <w:rFonts w:ascii="仿宋" w:hAnsi="仿宋" w:eastAsia="仿宋" w:cs="仿宋"/>
                <w:b/>
                <w:bCs/>
                <w:sz w:val="24"/>
              </w:rPr>
            </w:pPr>
            <w:r>
              <w:rPr>
                <w:rFonts w:hint="eastAsia" w:ascii="仿宋" w:hAnsi="仿宋" w:eastAsia="仿宋" w:cs="仿宋"/>
                <w:b/>
                <w:bCs/>
                <w:sz w:val="24"/>
              </w:rPr>
              <w:t xml:space="preserve">□其他 </w:t>
            </w:r>
          </w:p>
          <w:p>
            <w:pPr>
              <w:spacing w:line="360" w:lineRule="auto"/>
              <w:rPr>
                <w:rFonts w:ascii="仿宋" w:hAnsi="仿宋" w:eastAsia="仿宋" w:cs="仿宋"/>
                <w:b/>
                <w:bCs/>
                <w:sz w:val="24"/>
              </w:rPr>
            </w:pPr>
            <w:r>
              <w:rPr>
                <w:rFonts w:hint="eastAsia" w:ascii="仿宋" w:hAnsi="仿宋" w:eastAsia="仿宋" w:cs="仿宋"/>
                <w:b/>
                <w:bCs/>
                <w:sz w:val="24"/>
              </w:rPr>
              <w:t xml:space="preserve">  </w:t>
            </w:r>
          </w:p>
        </w:tc>
        <w:tc>
          <w:tcPr>
            <w:tcW w:w="1323" w:type="dxa"/>
            <w:gridSpan w:val="5"/>
            <w:vAlign w:val="center"/>
          </w:tcPr>
          <w:p>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pPr>
              <w:rPr>
                <w:rFonts w:ascii="仿宋" w:hAnsi="仿宋" w:eastAsia="仿宋" w:cs="仿宋"/>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 w:val="24"/>
                <w:u w:val="single"/>
              </w:rPr>
              <w:t xml:space="preserve">                                            </w:t>
            </w:r>
            <w:r>
              <w:rPr>
                <w:rFonts w:hint="eastAsia" w:ascii="仿宋" w:hAnsi="仿宋" w:eastAsia="仿宋" w:cs="仿宋"/>
                <w:b/>
                <w:bCs/>
                <w:szCs w:val="21"/>
              </w:rPr>
              <w:t>（勾选“其他”请填写）</w:t>
            </w:r>
          </w:p>
          <w:p>
            <w:pPr>
              <w:jc w:val="center"/>
              <w:rPr>
                <w:rFonts w:ascii="仿宋" w:hAnsi="仿宋" w:eastAsia="仿宋" w:cs="仿宋"/>
                <w:b/>
                <w:bCs/>
                <w:sz w:val="24"/>
              </w:rPr>
            </w:pPr>
            <w:r>
              <w:rPr>
                <w:rFonts w:hint="eastAsia" w:ascii="仿宋" w:hAnsi="仿宋" w:eastAsia="仿宋" w:cs="仿宋"/>
                <w:b/>
                <w:bCs/>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pPr>
              <w:jc w:val="center"/>
              <w:rPr>
                <w:rFonts w:ascii="仿宋" w:hAnsi="仿宋" w:eastAsia="仿宋" w:cs="仿宋"/>
                <w:b/>
                <w:bCs/>
                <w:sz w:val="28"/>
                <w:szCs w:val="28"/>
              </w:rPr>
            </w:pPr>
          </w:p>
        </w:tc>
      </w:tr>
    </w:tbl>
    <w:p/>
    <w:p/>
    <w:p/>
    <w:p/>
    <w:p>
      <w:r>
        <w:t>附件二：办理流程图</w:t>
      </w:r>
    </w:p>
    <w:p>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Light">
    <w:altName w:val="宋体"/>
    <w:panose1 w:val="00000000000000000000"/>
    <w:charset w:val="86"/>
    <w:family w:val="swiss"/>
    <w:pitch w:val="default"/>
    <w:sig w:usb0="00000000" w:usb1="00000000" w:usb2="00000016" w:usb3="00000000" w:csb0="003E01BF" w:csb1="00000000"/>
  </w:font>
  <w:font w:name="Microsoft JhengHei UI Light">
    <w:altName w:val="宋体"/>
    <w:panose1 w:val="00000000000000000000"/>
    <w:charset w:val="86"/>
    <w:family w:val="swiss"/>
    <w:pitch w:val="default"/>
    <w:sig w:usb0="00000000" w:usb1="00000000" w:usb2="00000016" w:usb3="00000000" w:csb0="003E01BF"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1FFDB7B"/>
    <w:rsid w:val="00070120"/>
    <w:rsid w:val="001526F9"/>
    <w:rsid w:val="00251891"/>
    <w:rsid w:val="0032273B"/>
    <w:rsid w:val="00414CED"/>
    <w:rsid w:val="00536E52"/>
    <w:rsid w:val="00565A3B"/>
    <w:rsid w:val="00872DEE"/>
    <w:rsid w:val="00874BF5"/>
    <w:rsid w:val="008D2856"/>
    <w:rsid w:val="00916EB6"/>
    <w:rsid w:val="00B85CC6"/>
    <w:rsid w:val="01D95366"/>
    <w:rsid w:val="0AAE70A9"/>
    <w:rsid w:val="0F6E1253"/>
    <w:rsid w:val="2FAEEB3D"/>
    <w:rsid w:val="3BFF04C5"/>
    <w:rsid w:val="47392E5C"/>
    <w:rsid w:val="57671A88"/>
    <w:rsid w:val="5F5A3F72"/>
    <w:rsid w:val="5FBECF5B"/>
    <w:rsid w:val="629F0C78"/>
    <w:rsid w:val="67FF8A43"/>
    <w:rsid w:val="6A49F83B"/>
    <w:rsid w:val="75FD30C7"/>
    <w:rsid w:val="76BDE588"/>
    <w:rsid w:val="7BFF5695"/>
    <w:rsid w:val="7CF598A8"/>
    <w:rsid w:val="7EFECF7E"/>
    <w:rsid w:val="7FBFCCF6"/>
    <w:rsid w:val="7FF604C2"/>
    <w:rsid w:val="BDAB27A1"/>
    <w:rsid w:val="BF7FF36E"/>
    <w:rsid w:val="C57F8CA1"/>
    <w:rsid w:val="C7032B0E"/>
    <w:rsid w:val="CDF91DE9"/>
    <w:rsid w:val="D1FFDB7B"/>
    <w:rsid w:val="DFF7A363"/>
    <w:rsid w:val="E7F57F48"/>
    <w:rsid w:val="F5CD0C1E"/>
    <w:rsid w:val="FEEE4708"/>
    <w:rsid w:val="FF7F29C0"/>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qFormat/>
    <w:uiPriority w:val="0"/>
    <w:rPr>
      <w:sz w:val="18"/>
      <w:szCs w:val="18"/>
    </w:rPr>
  </w:style>
  <w:style w:type="paragraph" w:styleId="3">
    <w:name w:val="footer"/>
    <w:basedOn w:val="1"/>
    <w:link w:val="12"/>
    <w:qFormat/>
    <w:uiPriority w:val="0"/>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Hyperlink"/>
    <w:basedOn w:val="7"/>
    <w:qFormat/>
    <w:uiPriority w:val="0"/>
    <w:rPr>
      <w:color w:val="0000FF"/>
      <w:u w:val="single"/>
    </w:rPr>
  </w:style>
  <w:style w:type="character" w:customStyle="1" w:styleId="9">
    <w:name w:val="font21"/>
    <w:basedOn w:val="7"/>
    <w:qFormat/>
    <w:uiPriority w:val="0"/>
    <w:rPr>
      <w:rFonts w:ascii="Microsoft JhengHei Light" w:hAnsi="Microsoft JhengHei Light" w:eastAsia="Microsoft JhengHei Light" w:cs="Microsoft JhengHei Light"/>
      <w:color w:val="666666"/>
      <w:sz w:val="9"/>
      <w:szCs w:val="9"/>
      <w:u w:val="none"/>
    </w:rPr>
  </w:style>
  <w:style w:type="character" w:customStyle="1" w:styleId="10">
    <w:name w:val="font01"/>
    <w:basedOn w:val="7"/>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1">
    <w:name w:val="页眉 Char"/>
    <w:basedOn w:val="7"/>
    <w:link w:val="4"/>
    <w:qFormat/>
    <w:uiPriority w:val="0"/>
    <w:rPr>
      <w:rFonts w:asciiTheme="minorHAnsi" w:hAnsiTheme="minorHAnsi" w:eastAsiaTheme="minorEastAsia" w:cstheme="minorBidi"/>
      <w:kern w:val="2"/>
      <w:sz w:val="18"/>
      <w:szCs w:val="18"/>
    </w:rPr>
  </w:style>
  <w:style w:type="character" w:customStyle="1" w:styleId="12">
    <w:name w:val="页脚 Char"/>
    <w:basedOn w:val="7"/>
    <w:link w:val="3"/>
    <w:qFormat/>
    <w:uiPriority w:val="0"/>
    <w:rPr>
      <w:rFonts w:asciiTheme="minorHAnsi" w:hAnsiTheme="minorHAnsi" w:eastAsiaTheme="minorEastAsia" w:cstheme="minorBidi"/>
      <w:kern w:val="2"/>
      <w:sz w:val="18"/>
      <w:szCs w:val="18"/>
    </w:rPr>
  </w:style>
  <w:style w:type="character" w:customStyle="1" w:styleId="13">
    <w:name w:val="批注框文本 Char"/>
    <w:basedOn w:val="7"/>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218</Words>
  <Characters>1249</Characters>
  <Lines>10</Lines>
  <Paragraphs>2</Paragraphs>
  <TotalTime>0</TotalTime>
  <ScaleCrop>false</ScaleCrop>
  <LinksUpToDate>false</LinksUpToDate>
  <CharactersWithSpaces>1465</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2020-04-20T22:12:00Z</dcterms:created>
  <dc:creator>guagua</dc:creator>
  <cp:lastModifiedBy>Administrator</cp:lastModifiedBy>
  <dcterms:modified xsi:type="dcterms:W3CDTF">2021-02-23T03:43:26Z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