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23" w:type="dxa"/>
        <w:tblInd w:w="0" w:type="dxa"/>
        <w:tblLayout w:type="fixed"/>
        <w:tblCellMar>
          <w:top w:w="15" w:type="dxa"/>
          <w:left w:w="15" w:type="dxa"/>
          <w:bottom w:w="15" w:type="dxa"/>
          <w:right w:w="15" w:type="dxa"/>
        </w:tblCellMar>
      </w:tblPr>
      <w:tblGrid>
        <w:gridCol w:w="10423"/>
      </w:tblGrid>
      <w:tr>
        <w:trPr>
          <w:trHeight w:val="420" w:hRule="atLeast"/>
        </w:trPr>
        <w:tc>
          <w:tcPr>
            <w:tcW w:w="10423" w:type="dxa"/>
            <w:shd w:val="clear" w:color="auto" w:fill="auto"/>
            <w:vAlign w:val="center"/>
          </w:tcPr>
          <w:p>
            <w:pPr>
              <w:widowControl/>
              <w:jc w:val="center"/>
              <w:textAlignment w:val="center"/>
              <w:rPr>
                <w:rFonts w:ascii="宋体" w:hAnsi="宋体" w:eastAsia="宋体" w:cs="宋体"/>
                <w:b/>
                <w:color w:val="000000"/>
                <w:kern w:val="0"/>
                <w:sz w:val="24"/>
                <w:lang w:bidi="ar"/>
              </w:rPr>
            </w:pPr>
            <w:bookmarkStart w:id="0" w:name="_GoBack"/>
            <w:bookmarkEnd w:id="0"/>
            <w:r>
              <w:rPr>
                <w:rFonts w:hint="eastAsia" w:ascii="宋体" w:hAnsi="宋体" w:eastAsia="宋体" w:cs="宋体"/>
                <w:b/>
                <w:color w:val="000000"/>
                <w:kern w:val="0"/>
                <w:sz w:val="40"/>
                <w:szCs w:val="40"/>
                <w:lang w:bidi="ar"/>
              </w:rPr>
              <w:t>广东法律服务网服务事项指南</w:t>
            </w:r>
          </w:p>
        </w:tc>
      </w:tr>
    </w:tbl>
    <w:p>
      <w:pPr>
        <w:jc w:val="right"/>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开平市公共法律服务中心</w:t>
      </w:r>
      <w:r>
        <w:rPr>
          <w:rFonts w:ascii="宋体" w:hAnsi="宋体" w:eastAsia="宋体" w:cs="宋体"/>
          <w:color w:val="000000"/>
          <w:sz w:val="20"/>
          <w:szCs w:val="20"/>
        </w:rPr>
        <w:t xml:space="preserve">         </w:t>
      </w:r>
    </w:p>
    <w:tbl>
      <w:tblPr>
        <w:tblStyle w:val="5"/>
        <w:tblW w:w="10423" w:type="dxa"/>
        <w:tblInd w:w="0" w:type="dxa"/>
        <w:tblLayout w:type="fixed"/>
        <w:tblCellMar>
          <w:top w:w="15" w:type="dxa"/>
          <w:left w:w="15" w:type="dxa"/>
          <w:bottom w:w="15" w:type="dxa"/>
          <w:right w:w="15" w:type="dxa"/>
        </w:tblCellMar>
      </w:tblPr>
      <w:tblGrid>
        <w:gridCol w:w="1334"/>
        <w:gridCol w:w="4358"/>
        <w:gridCol w:w="1979"/>
        <w:gridCol w:w="1566"/>
        <w:gridCol w:w="1186"/>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基层法律服务工作者信息查询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根据群众需求，为群众提供广东省内基层法律服务工作者相关信息查询服务</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eastAsia="宋体" w:cs="宋体"/>
                <w:color w:val="000000"/>
                <w:sz w:val="24"/>
              </w:rPr>
            </w:pPr>
            <w:r>
              <w:rPr>
                <w:rFonts w:ascii="宋体" w:hAnsi="宋体" w:eastAsia="宋体" w:cs="宋体"/>
                <w:color w:val="000000"/>
                <w:sz w:val="24"/>
              </w:rPr>
              <w:t>《</w:t>
            </w:r>
            <w:r>
              <w:fldChar w:fldCharType="begin"/>
            </w:r>
            <w:r>
              <w:instrText xml:space="preserve"> HYPERLINK "http://www.gd.gov.cn/zwgk/wjk/zcfgk/content/post_2523956.html" \t "/Users/guagua/Documents\x/_blank" </w:instrText>
            </w:r>
            <w:r>
              <w:fldChar w:fldCharType="separate"/>
            </w:r>
            <w:r>
              <w:rPr>
                <w:rFonts w:ascii="宋体" w:hAnsi="宋体" w:eastAsia="宋体" w:cs="宋体"/>
                <w:color w:val="000000"/>
                <w:sz w:val="24"/>
              </w:rPr>
              <w:t>司法部关于推进公共法律服务平台建设的意见</w:t>
            </w:r>
            <w:r>
              <w:rPr>
                <w:rFonts w:ascii="宋体" w:hAnsi="宋体" w:eastAsia="宋体" w:cs="宋体"/>
                <w:color w:val="000000"/>
                <w:sz w:val="24"/>
              </w:rPr>
              <w:fldChar w:fldCharType="end"/>
            </w:r>
            <w:r>
              <w:rPr>
                <w:rFonts w:ascii="宋体" w:hAnsi="宋体" w:eastAsia="宋体" w:cs="宋体"/>
                <w:color w:val="000000"/>
                <w:sz w:val="24"/>
              </w:rPr>
              <w:t>》司发〔2017〕9号 全文</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4"/>
              </w:rPr>
              <w:t>前往</w:t>
            </w: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r>
              <w:rPr>
                <w:rFonts w:ascii="宋体" w:hAnsi="宋体" w:eastAsia="宋体" w:cs="宋体"/>
                <w:color w:val="000000"/>
                <w:sz w:val="24"/>
              </w:rPr>
              <w:t>查询省内基层法律服务工作者的群众</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村公共法律服务工作室</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r>
              <w:rPr>
                <w:rFonts w:hint="eastAsia" w:ascii="宋体" w:hAnsi="宋体" w:eastAsia="宋体" w:cs="宋体"/>
                <w:color w:val="000000"/>
                <w:sz w:val="24"/>
              </w:rPr>
              <w:t>开平市</w:t>
            </w:r>
            <w:r>
              <w:rPr>
                <w:rFonts w:hint="eastAsia" w:ascii="宋体" w:hAnsi="宋体" w:eastAsia="宋体" w:cs="宋体"/>
                <w:color w:val="000000"/>
                <w:sz w:val="24"/>
                <w:lang w:eastAsia="zh-CN"/>
              </w:rPr>
              <w:t>沙塘</w:t>
            </w:r>
            <w:r>
              <w:rPr>
                <w:rFonts w:hint="eastAsia" w:ascii="宋体" w:hAnsi="宋体" w:eastAsia="宋体" w:cs="宋体"/>
                <w:color w:val="000000"/>
                <w:sz w:val="24"/>
              </w:rPr>
              <w:t>镇</w:t>
            </w:r>
            <w:r>
              <w:rPr>
                <w:rFonts w:hint="eastAsia" w:ascii="宋体" w:hAnsi="宋体" w:eastAsia="宋体" w:cs="宋体"/>
                <w:color w:val="000000"/>
                <w:sz w:val="24"/>
                <w:lang w:eastAsia="zh-CN"/>
              </w:rPr>
              <w:t>锦星</w:t>
            </w:r>
            <w:r>
              <w:rPr>
                <w:rFonts w:hint="eastAsia" w:ascii="宋体" w:hAnsi="宋体" w:eastAsia="宋体" w:cs="宋体"/>
                <w:color w:val="000000"/>
                <w:sz w:val="24"/>
              </w:rPr>
              <w:t>村</w:t>
            </w:r>
            <w:r>
              <w:rPr>
                <w:rFonts w:hint="eastAsia" w:ascii="宋体" w:hAnsi="宋体" w:eastAsia="宋体" w:cs="宋体"/>
                <w:color w:val="000000"/>
                <w:sz w:val="24"/>
                <w:lang w:eastAsia="zh-CN"/>
              </w:rPr>
              <w:t>民委员会</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360" w:firstLineChars="150"/>
              <w:jc w:val="center"/>
              <w:rPr>
                <w:rFonts w:ascii="宋体" w:hAnsi="宋体" w:eastAsia="宋体" w:cs="宋体"/>
                <w:color w:val="000000"/>
                <w:sz w:val="28"/>
                <w:szCs w:val="28"/>
              </w:rPr>
            </w:pPr>
            <w:r>
              <w:rPr>
                <w:rFonts w:hint="eastAsia" w:ascii="宋体" w:hAnsi="宋体" w:eastAsia="宋体" w:cs="宋体"/>
                <w:color w:val="000000"/>
                <w:sz w:val="24"/>
              </w:rPr>
              <w:t>不定期排班，详见排班公告</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现场办结</w:t>
            </w:r>
          </w:p>
        </w:tc>
      </w:tr>
      <w:tr>
        <w:tblPrEx>
          <w:tblCellMar>
            <w:top w:w="15" w:type="dxa"/>
            <w:left w:w="15" w:type="dxa"/>
            <w:bottom w:w="15" w:type="dxa"/>
            <w:right w:w="15" w:type="dxa"/>
          </w:tblCellMar>
        </w:tblPrEx>
        <w:trPr>
          <w:trHeight w:val="624"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4"/>
              </w:rPr>
            </w:pPr>
            <w:r>
              <w:rPr>
                <w:rFonts w:ascii="宋体" w:hAnsi="宋体" w:eastAsia="宋体" w:cs="宋体"/>
                <w:color w:val="000000"/>
                <w:sz w:val="24"/>
              </w:rPr>
              <w:t>一、所查信息为广东省内基层法律服务工作者相关信息</w:t>
            </w:r>
          </w:p>
          <w:p>
            <w:pPr>
              <w:jc w:val="left"/>
              <w:rPr>
                <w:rFonts w:ascii="宋体" w:hAnsi="宋体" w:eastAsia="宋体" w:cs="宋体"/>
                <w:color w:val="000000"/>
                <w:sz w:val="24"/>
              </w:rPr>
            </w:pPr>
            <w:r>
              <w:rPr>
                <w:rFonts w:ascii="宋体" w:hAnsi="宋体" w:eastAsia="宋体" w:cs="宋体"/>
                <w:color w:val="000000"/>
                <w:sz w:val="24"/>
              </w:rPr>
              <w:t>二、申请查询基层法律服务工作者信息的群众需提供基层法律服务工作者准确姓名以供查询。</w:t>
            </w: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624"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lang w:bidi="ar"/>
              </w:rPr>
              <w:t>是否必须</w:t>
            </w:r>
            <w:r>
              <w:rPr>
                <w:rFonts w:hint="eastAsia" w:ascii="宋体" w:hAnsi="宋体" w:eastAsia="宋体" w:cs="宋体"/>
                <w:b/>
                <w:color w:val="000000"/>
                <w:kern w:val="0"/>
                <w:sz w:val="24"/>
                <w:lang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52"/>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lang w:bidi="ar"/>
              </w:rPr>
            </w:pPr>
            <w:r>
              <w:rPr>
                <w:rFonts w:ascii="宋体" w:hAnsi="宋体" w:eastAsia="宋体" w:cs="宋体"/>
                <w:bCs/>
                <w:color w:val="000000"/>
                <w:kern w:val="0"/>
                <w:sz w:val="24"/>
                <w:lang w:bidi="ar"/>
              </w:rPr>
              <w:t xml:space="preserve">□邮寄接收   </w:t>
            </w: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窗口接收</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lang w:bidi="ar"/>
              </w:rPr>
              <w:sym w:font="Wingdings 2" w:char="0052"/>
            </w:r>
            <w:r>
              <w:rPr>
                <w:rFonts w:ascii="宋体" w:hAnsi="宋体" w:eastAsia="宋体" w:cs="宋体"/>
                <w:bCs/>
                <w:color w:val="000000"/>
                <w:kern w:val="0"/>
                <w:sz w:val="24"/>
                <w:lang w:bidi="ar"/>
              </w:rPr>
              <w:t xml:space="preserve">口头答复  </w:t>
            </w:r>
            <w:r>
              <w:rPr>
                <w:rFonts w:ascii="宋体" w:hAnsi="宋体" w:eastAsia="宋体" w:cs="宋体"/>
                <w:bCs/>
                <w:color w:val="000000"/>
                <w:kern w:val="0"/>
                <w:sz w:val="24"/>
                <w:lang w:bidi="ar"/>
              </w:rPr>
              <w:sym w:font="Wingdings 2" w:char="00A3"/>
            </w:r>
            <w:r>
              <w:rPr>
                <w:rFonts w:ascii="宋体" w:hAnsi="宋体" w:eastAsia="宋体" w:cs="宋体"/>
                <w:bCs/>
                <w:color w:val="000000"/>
                <w:kern w:val="0"/>
                <w:sz w:val="24"/>
                <w:lang w:bidi="ar"/>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结果</w:t>
            </w:r>
            <w:r>
              <w:rPr>
                <w:rFonts w:ascii="宋体" w:hAnsi="宋体" w:eastAsia="宋体" w:cs="宋体"/>
                <w:color w:val="000000"/>
                <w:kern w:val="0"/>
                <w:sz w:val="28"/>
                <w:szCs w:val="28"/>
                <w:lang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sz w:val="24"/>
              </w:rPr>
              <w:t>无文书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lang w:bidi="ar"/>
              </w:rPr>
              <w:sym w:font="Wingdings 2" w:char="00A3"/>
            </w:r>
            <w:r>
              <w:rPr>
                <w:rFonts w:ascii="宋体" w:hAnsi="宋体" w:eastAsia="宋体" w:cs="宋体"/>
                <w:color w:val="000000"/>
                <w:kern w:val="0"/>
                <w:sz w:val="24"/>
                <w:lang w:bidi="ar"/>
              </w:rPr>
              <w:t>是</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免费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ascii="宋体" w:hAnsi="宋体" w:eastAsia="宋体" w:cs="宋体"/>
                <w:color w:val="000000"/>
                <w:kern w:val="0"/>
                <w:sz w:val="28"/>
                <w:szCs w:val="28"/>
                <w:lang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□线上支付</w:t>
            </w:r>
            <w:r>
              <w:rPr>
                <w:rFonts w:hint="eastAsia" w:ascii="宋体" w:hAnsi="宋体" w:eastAsia="宋体" w:cs="宋体"/>
                <w:color w:val="000000"/>
                <w:kern w:val="0"/>
                <w:sz w:val="24"/>
                <w:lang w:bidi="ar"/>
              </w:rPr>
              <w:t xml:space="preserve">  </w:t>
            </w:r>
            <w:r>
              <w:rPr>
                <w:rFonts w:ascii="宋体" w:hAnsi="宋体" w:eastAsia="宋体" w:cs="宋体"/>
                <w:color w:val="000000"/>
                <w:kern w:val="0"/>
                <w:sz w:val="24"/>
                <w:lang w:bidi="ar"/>
              </w:rPr>
              <w:t xml:space="preserve">      □现金支付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无需收费</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lang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ascii="宋体" w:hAnsi="宋体" w:eastAsia="宋体" w:cs="宋体"/>
                <w:color w:val="000000"/>
                <w:kern w:val="0"/>
                <w:sz w:val="24"/>
                <w:lang w:bidi="ar"/>
              </w:rPr>
              <w:t>□</w:t>
            </w:r>
            <w:r>
              <w:rPr>
                <w:rFonts w:hint="eastAsia" w:ascii="宋体" w:hAnsi="宋体" w:eastAsia="宋体" w:cs="宋体"/>
                <w:color w:val="000000"/>
                <w:kern w:val="0"/>
                <w:sz w:val="24"/>
                <w:lang w:bidi="ar"/>
              </w:rPr>
              <w:t xml:space="preserve">自取  </w:t>
            </w:r>
            <w:r>
              <w:rPr>
                <w:rFonts w:ascii="宋体" w:hAnsi="宋体" w:eastAsia="宋体" w:cs="宋体"/>
                <w:color w:val="000000"/>
                <w:kern w:val="0"/>
                <w:sz w:val="24"/>
                <w:lang w:bidi="ar"/>
              </w:rPr>
              <w:t xml:space="preserve">      □</w:t>
            </w:r>
            <w:r>
              <w:rPr>
                <w:rFonts w:hint="eastAsia" w:ascii="宋体" w:hAnsi="宋体" w:eastAsia="宋体" w:cs="宋体"/>
                <w:color w:val="000000"/>
                <w:kern w:val="0"/>
                <w:sz w:val="24"/>
                <w:lang w:bidi="ar"/>
              </w:rPr>
              <w:t xml:space="preserve">邮寄  </w:t>
            </w:r>
            <w:r>
              <w:rPr>
                <w:rFonts w:ascii="宋体" w:hAnsi="宋体" w:eastAsia="宋体" w:cs="宋体"/>
                <w:color w:val="000000"/>
                <w:kern w:val="0"/>
                <w:sz w:val="24"/>
                <w:lang w:bidi="ar"/>
              </w:rPr>
              <w:t xml:space="preserve">     □网页自行下载      </w:t>
            </w:r>
            <w:r>
              <w:rPr>
                <w:rFonts w:ascii="宋体" w:hAnsi="宋体" w:eastAsia="宋体" w:cs="宋体"/>
                <w:color w:val="000000"/>
                <w:kern w:val="0"/>
                <w:sz w:val="24"/>
                <w:lang w:bidi="ar"/>
              </w:rPr>
              <w:sym w:font="Wingdings 2" w:char="0052"/>
            </w:r>
            <w:r>
              <w:rPr>
                <w:rFonts w:ascii="宋体" w:hAnsi="宋体" w:eastAsia="宋体" w:cs="宋体"/>
                <w:color w:val="000000"/>
                <w:kern w:val="0"/>
                <w:sz w:val="24"/>
                <w:lang w:bidi="ar"/>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kern w:val="0"/>
                <w:sz w:val="28"/>
                <w:szCs w:val="28"/>
                <w:lang w:val="en-US" w:bidi="ar"/>
              </w:rPr>
            </w:pPr>
            <w:r>
              <w:rPr>
                <w:rFonts w:hint="eastAsia" w:ascii="宋体" w:hAnsi="宋体" w:eastAsia="宋体" w:cs="宋体"/>
                <w:color w:val="000000"/>
                <w:kern w:val="0"/>
                <w:sz w:val="28"/>
                <w:szCs w:val="28"/>
                <w:lang w:val="en-US" w:eastAsia="zh-CN" w:bidi="ar"/>
              </w:rPr>
              <w:t>0750-2888473</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0750-2223078</w:t>
            </w:r>
          </w:p>
        </w:tc>
      </w:tr>
    </w:tbl>
    <w:p/>
    <w:p/>
    <w:p/>
    <w:p/>
    <w:p/>
    <w:p/>
    <w:p/>
    <w:p/>
    <w:p/>
    <w:p/>
    <w:p/>
    <w:p/>
    <w:p/>
    <w:p/>
    <w:p/>
    <w:p/>
    <w:p/>
    <w:p/>
    <w:p/>
    <w:p/>
    <w:p/>
    <w:p/>
    <w:p/>
    <w:p/>
    <w:p/>
    <w:p/>
    <w:p/>
    <w:p/>
    <w:p/>
    <w:p/>
    <w:p/>
    <w:p/>
    <w:p/>
    <w:p/>
    <w:p/>
    <w:p/>
    <w:p>
      <w:r>
        <w:t>附件一：申请材料样本</w:t>
      </w:r>
    </w:p>
    <w:p>
      <w:pPr>
        <w:jc w:val="center"/>
        <w:rPr>
          <w:rFonts w:ascii="仿宋" w:hAnsi="仿宋" w:eastAsia="仿宋" w:cs="仿宋"/>
          <w:b/>
          <w:bCs/>
          <w:sz w:val="48"/>
          <w:szCs w:val="48"/>
        </w:rPr>
      </w:pPr>
      <w:r>
        <w:rPr>
          <w:rFonts w:hint="eastAsia" w:ascii="仿宋" w:hAnsi="仿宋" w:eastAsia="仿宋" w:cs="仿宋"/>
          <w:b/>
          <w:bCs/>
          <w:sz w:val="48"/>
          <w:szCs w:val="48"/>
        </w:rPr>
        <w:t>来访咨询申请表</w:t>
      </w:r>
    </w:p>
    <w:p>
      <w:pPr>
        <w:jc w:val="center"/>
        <w:rPr>
          <w:rFonts w:ascii="仿宋" w:hAnsi="仿宋" w:eastAsia="仿宋" w:cs="仿宋"/>
          <w:b/>
          <w:bCs/>
          <w:sz w:val="48"/>
          <w:szCs w:val="48"/>
        </w:rPr>
      </w:pPr>
    </w:p>
    <w:tbl>
      <w:tblPr>
        <w:tblStyle w:val="6"/>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来访人姓名</w:t>
            </w:r>
          </w:p>
        </w:tc>
        <w:tc>
          <w:tcPr>
            <w:tcW w:w="1320" w:type="dxa"/>
            <w:gridSpan w:val="3"/>
            <w:vAlign w:val="center"/>
          </w:tcPr>
          <w:p>
            <w:pPr>
              <w:jc w:val="center"/>
              <w:rPr>
                <w:rFonts w:ascii="仿宋" w:hAnsi="仿宋" w:eastAsia="仿宋" w:cs="仿宋"/>
                <w:b/>
                <w:bCs/>
                <w:sz w:val="28"/>
                <w:szCs w:val="28"/>
              </w:rPr>
            </w:pPr>
          </w:p>
        </w:tc>
        <w:tc>
          <w:tcPr>
            <w:tcW w:w="803"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性别</w:t>
            </w:r>
          </w:p>
        </w:tc>
        <w:tc>
          <w:tcPr>
            <w:tcW w:w="1317" w:type="dxa"/>
            <w:gridSpan w:val="3"/>
            <w:vAlign w:val="center"/>
          </w:tcPr>
          <w:p>
            <w:pPr>
              <w:jc w:val="center"/>
              <w:rPr>
                <w:rFonts w:ascii="仿宋" w:hAnsi="仿宋" w:eastAsia="仿宋" w:cs="仿宋"/>
                <w:b/>
                <w:bCs/>
                <w:sz w:val="28"/>
                <w:szCs w:val="28"/>
              </w:rPr>
            </w:pPr>
          </w:p>
        </w:tc>
        <w:tc>
          <w:tcPr>
            <w:tcW w:w="1228" w:type="dxa"/>
            <w:gridSpan w:val="4"/>
            <w:vAlign w:val="center"/>
          </w:tcPr>
          <w:p>
            <w:pPr>
              <w:jc w:val="center"/>
              <w:rPr>
                <w:rFonts w:ascii="仿宋" w:hAnsi="仿宋" w:eastAsia="仿宋" w:cs="仿宋"/>
                <w:b/>
                <w:bCs/>
                <w:sz w:val="28"/>
                <w:szCs w:val="28"/>
              </w:rPr>
            </w:pPr>
            <w:r>
              <w:rPr>
                <w:rFonts w:hint="eastAsia" w:ascii="仿宋" w:hAnsi="仿宋" w:eastAsia="仿宋" w:cs="仿宋"/>
                <w:b/>
                <w:bCs/>
                <w:sz w:val="28"/>
                <w:szCs w:val="28"/>
              </w:rPr>
              <w:t>籍贯</w:t>
            </w:r>
          </w:p>
        </w:tc>
        <w:tc>
          <w:tcPr>
            <w:tcW w:w="1125" w:type="dxa"/>
            <w:gridSpan w:val="4"/>
            <w:vAlign w:val="center"/>
          </w:tcPr>
          <w:p>
            <w:pPr>
              <w:jc w:val="center"/>
              <w:rPr>
                <w:rFonts w:ascii="仿宋" w:hAnsi="仿宋" w:eastAsia="仿宋" w:cs="仿宋"/>
                <w:b/>
                <w:bCs/>
                <w:sz w:val="28"/>
                <w:szCs w:val="28"/>
              </w:rPr>
            </w:pPr>
          </w:p>
        </w:tc>
        <w:tc>
          <w:tcPr>
            <w:tcW w:w="1010"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民族</w:t>
            </w:r>
          </w:p>
        </w:tc>
        <w:tc>
          <w:tcPr>
            <w:tcW w:w="1309" w:type="dxa"/>
            <w:gridSpan w:val="4"/>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身份证号码</w:t>
            </w:r>
          </w:p>
        </w:tc>
        <w:tc>
          <w:tcPr>
            <w:tcW w:w="420" w:type="dxa"/>
            <w:vAlign w:val="center"/>
          </w:tcPr>
          <w:p>
            <w:pPr>
              <w:jc w:val="center"/>
              <w:rPr>
                <w:rFonts w:ascii="仿宋" w:hAnsi="仿宋" w:eastAsia="仿宋" w:cs="仿宋"/>
                <w:b/>
                <w:bCs/>
                <w:sz w:val="28"/>
                <w:szCs w:val="28"/>
              </w:rPr>
            </w:pPr>
          </w:p>
        </w:tc>
        <w:tc>
          <w:tcPr>
            <w:tcW w:w="456"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396" w:type="dxa"/>
            <w:vAlign w:val="center"/>
          </w:tcPr>
          <w:p>
            <w:pPr>
              <w:jc w:val="center"/>
              <w:rPr>
                <w:rFonts w:ascii="仿宋" w:hAnsi="仿宋" w:eastAsia="仿宋" w:cs="仿宋"/>
                <w:b/>
                <w:bCs/>
                <w:sz w:val="28"/>
                <w:szCs w:val="28"/>
              </w:rPr>
            </w:pPr>
          </w:p>
        </w:tc>
        <w:tc>
          <w:tcPr>
            <w:tcW w:w="407"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39" w:type="dxa"/>
            <w:vAlign w:val="center"/>
          </w:tcPr>
          <w:p>
            <w:pPr>
              <w:jc w:val="center"/>
              <w:rPr>
                <w:rFonts w:ascii="仿宋" w:hAnsi="仿宋" w:eastAsia="仿宋" w:cs="仿宋"/>
                <w:b/>
                <w:bCs/>
                <w:sz w:val="28"/>
                <w:szCs w:val="28"/>
              </w:rPr>
            </w:pPr>
          </w:p>
        </w:tc>
        <w:tc>
          <w:tcPr>
            <w:tcW w:w="460" w:type="dxa"/>
            <w:vAlign w:val="center"/>
          </w:tcPr>
          <w:p>
            <w:pPr>
              <w:jc w:val="center"/>
              <w:rPr>
                <w:rFonts w:ascii="仿宋" w:hAnsi="仿宋" w:eastAsia="仿宋" w:cs="仿宋"/>
                <w:b/>
                <w:bCs/>
                <w:sz w:val="28"/>
                <w:szCs w:val="28"/>
              </w:rPr>
            </w:pPr>
          </w:p>
        </w:tc>
        <w:tc>
          <w:tcPr>
            <w:tcW w:w="528" w:type="dxa"/>
            <w:gridSpan w:val="2"/>
            <w:vAlign w:val="center"/>
          </w:tcPr>
          <w:p>
            <w:pPr>
              <w:jc w:val="center"/>
              <w:rPr>
                <w:rFonts w:ascii="仿宋" w:hAnsi="仿宋" w:eastAsia="仿宋" w:cs="仿宋"/>
                <w:b/>
                <w:bCs/>
                <w:sz w:val="28"/>
                <w:szCs w:val="28"/>
              </w:rPr>
            </w:pPr>
          </w:p>
        </w:tc>
        <w:tc>
          <w:tcPr>
            <w:tcW w:w="456" w:type="dxa"/>
            <w:gridSpan w:val="2"/>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417" w:type="dxa"/>
            <w:gridSpan w:val="2"/>
            <w:vAlign w:val="center"/>
          </w:tcPr>
          <w:p>
            <w:pPr>
              <w:jc w:val="center"/>
              <w:rPr>
                <w:rFonts w:ascii="仿宋" w:hAnsi="仿宋" w:eastAsia="仿宋" w:cs="仿宋"/>
                <w:b/>
                <w:bCs/>
                <w:sz w:val="28"/>
                <w:szCs w:val="28"/>
              </w:rPr>
            </w:pPr>
          </w:p>
        </w:tc>
        <w:tc>
          <w:tcPr>
            <w:tcW w:w="435" w:type="dxa"/>
            <w:vAlign w:val="center"/>
          </w:tcPr>
          <w:p>
            <w:pPr>
              <w:jc w:val="center"/>
              <w:rPr>
                <w:rFonts w:ascii="仿宋" w:hAnsi="仿宋" w:eastAsia="仿宋" w:cs="仿宋"/>
                <w:b/>
                <w:bCs/>
                <w:sz w:val="28"/>
                <w:szCs w:val="28"/>
              </w:rPr>
            </w:pPr>
          </w:p>
        </w:tc>
        <w:tc>
          <w:tcPr>
            <w:tcW w:w="444" w:type="dxa"/>
            <w:vAlign w:val="center"/>
          </w:tcPr>
          <w:p>
            <w:pPr>
              <w:jc w:val="center"/>
              <w:rPr>
                <w:rFonts w:ascii="仿宋" w:hAnsi="仿宋" w:eastAsia="仿宋" w:cs="仿宋"/>
                <w:b/>
                <w:bCs/>
                <w:sz w:val="28"/>
                <w:szCs w:val="28"/>
              </w:rPr>
            </w:pPr>
          </w:p>
        </w:tc>
        <w:tc>
          <w:tcPr>
            <w:tcW w:w="420" w:type="dxa"/>
            <w:gridSpan w:val="3"/>
            <w:vAlign w:val="center"/>
          </w:tcPr>
          <w:p>
            <w:pPr>
              <w:jc w:val="center"/>
              <w:rPr>
                <w:rFonts w:ascii="仿宋" w:hAnsi="仿宋" w:eastAsia="仿宋" w:cs="仿宋"/>
                <w:b/>
                <w:bCs/>
                <w:sz w:val="28"/>
                <w:szCs w:val="28"/>
              </w:rPr>
            </w:pPr>
          </w:p>
        </w:tc>
        <w:tc>
          <w:tcPr>
            <w:tcW w:w="492" w:type="dxa"/>
            <w:vAlign w:val="center"/>
          </w:tcPr>
          <w:p>
            <w:pPr>
              <w:jc w:val="center"/>
              <w:rPr>
                <w:rFonts w:ascii="仿宋" w:hAnsi="仿宋" w:eastAsia="仿宋" w:cs="仿宋"/>
                <w:b/>
                <w:bCs/>
                <w:sz w:val="28"/>
                <w:szCs w:val="28"/>
              </w:rPr>
            </w:pPr>
          </w:p>
        </w:tc>
        <w:tc>
          <w:tcPr>
            <w:tcW w:w="528"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rPr>
                <w:rFonts w:ascii="仿宋" w:hAnsi="仿宋" w:eastAsia="仿宋" w:cs="仿宋"/>
                <w:b/>
                <w:bCs/>
                <w:sz w:val="28"/>
                <w:szCs w:val="28"/>
              </w:rPr>
            </w:pPr>
            <w:r>
              <w:rPr>
                <w:rFonts w:hint="eastAsia" w:ascii="仿宋" w:hAnsi="仿宋" w:eastAsia="仿宋" w:cs="仿宋"/>
                <w:b/>
                <w:bCs/>
                <w:sz w:val="24"/>
              </w:rPr>
              <w:t>其他证件及号码</w:t>
            </w:r>
          </w:p>
        </w:tc>
        <w:tc>
          <w:tcPr>
            <w:tcW w:w="8112" w:type="dxa"/>
            <w:gridSpan w:val="23"/>
            <w:vAlign w:val="center"/>
          </w:tcPr>
          <w:p>
            <w:pP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联系地址</w:t>
            </w:r>
          </w:p>
        </w:tc>
        <w:tc>
          <w:tcPr>
            <w:tcW w:w="4248" w:type="dxa"/>
            <w:gridSpan w:val="10"/>
            <w:vAlign w:val="center"/>
          </w:tcPr>
          <w:p>
            <w:pPr>
              <w:jc w:val="center"/>
              <w:rPr>
                <w:rFonts w:ascii="仿宋" w:hAnsi="仿宋" w:eastAsia="仿宋" w:cs="仿宋"/>
                <w:b/>
                <w:bCs/>
                <w:sz w:val="28"/>
                <w:szCs w:val="28"/>
              </w:rPr>
            </w:pPr>
          </w:p>
        </w:tc>
        <w:tc>
          <w:tcPr>
            <w:tcW w:w="1545" w:type="dxa"/>
            <w:gridSpan w:val="6"/>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319" w:type="dxa"/>
            <w:gridSpan w:val="7"/>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咨  询  内  容</w:t>
            </w:r>
          </w:p>
        </w:tc>
        <w:tc>
          <w:tcPr>
            <w:tcW w:w="8112" w:type="dxa"/>
            <w:gridSpan w:val="23"/>
            <w:vAlign w:val="center"/>
          </w:tcPr>
          <w:p>
            <w:pPr>
              <w:jc w:val="center"/>
              <w:rPr>
                <w:rFonts w:ascii="仿宋" w:hAnsi="仿宋" w:eastAsia="仿宋" w:cs="仿宋"/>
                <w:b/>
                <w:bCs/>
                <w:sz w:val="28"/>
                <w:szCs w:val="28"/>
              </w:rPr>
            </w:pPr>
            <w:r>
              <w:rPr>
                <w:rFonts w:ascii="仿宋" w:hAnsi="仿宋" w:eastAsia="仿宋" w:cs="仿宋"/>
                <w:b/>
                <w:bCs/>
                <w:sz w:val="28"/>
                <w:szCs w:val="28"/>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ascii="仿宋" w:hAnsi="仿宋" w:eastAsia="仿宋" w:cs="仿宋"/>
                <w:b/>
                <w:bCs/>
                <w:sz w:val="28"/>
                <w:szCs w:val="28"/>
              </w:rPr>
            </w:pPr>
            <w:r>
              <w:rPr>
                <w:rFonts w:hint="eastAsia" w:ascii="仿宋" w:hAnsi="仿宋" w:eastAsia="仿宋" w:cs="仿宋"/>
                <w:b/>
                <w:bCs/>
                <w:sz w:val="28"/>
                <w:szCs w:val="28"/>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ascii="仿宋" w:hAnsi="仿宋" w:eastAsia="仿宋" w:cs="仿宋"/>
                <w:b/>
                <w:bCs/>
                <w:sz w:val="28"/>
                <w:szCs w:val="28"/>
              </w:rPr>
            </w:pPr>
            <w:r>
              <w:rPr>
                <w:rFonts w:hint="eastAsia" w:ascii="仿宋" w:hAnsi="仿宋" w:eastAsia="仿宋" w:cs="仿宋"/>
                <w:b/>
                <w:bCs/>
                <w:sz w:val="28"/>
                <w:szCs w:val="28"/>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ascii="仿宋" w:hAnsi="仿宋" w:eastAsia="仿宋" w:cs="仿宋"/>
                <w:b/>
                <w:bCs/>
                <w:sz w:val="24"/>
              </w:rPr>
            </w:pPr>
            <w:r>
              <w:rPr>
                <w:rFonts w:hint="eastAsia" w:ascii="仿宋" w:hAnsi="仿宋" w:eastAsia="仿宋" w:cs="仿宋"/>
                <w:b/>
                <w:bCs/>
                <w:sz w:val="28"/>
                <w:szCs w:val="28"/>
              </w:rPr>
              <w:t>申请咨询人类别</w:t>
            </w:r>
          </w:p>
        </w:tc>
        <w:tc>
          <w:tcPr>
            <w:tcW w:w="5835" w:type="dxa"/>
            <w:gridSpan w:val="16"/>
            <w:vAlign w:val="center"/>
          </w:tcPr>
          <w:p>
            <w:pPr>
              <w:spacing w:line="360" w:lineRule="auto"/>
              <w:rPr>
                <w:rFonts w:ascii="仿宋" w:hAnsi="仿宋" w:eastAsia="仿宋" w:cs="仿宋"/>
                <w:b/>
                <w:bCs/>
                <w:sz w:val="24"/>
              </w:rPr>
            </w:pPr>
          </w:p>
          <w:p>
            <w:pPr>
              <w:spacing w:line="360" w:lineRule="auto"/>
              <w:rPr>
                <w:rFonts w:ascii="仿宋" w:hAnsi="仿宋" w:eastAsia="仿宋" w:cs="仿宋"/>
                <w:b/>
                <w:bCs/>
                <w:sz w:val="24"/>
              </w:rPr>
            </w:pPr>
            <w:r>
              <w:rPr>
                <w:rFonts w:hint="eastAsia" w:ascii="仿宋" w:hAnsi="仿宋" w:eastAsia="仿宋" w:cs="仿宋"/>
                <w:b/>
                <w:bCs/>
                <w:sz w:val="24"/>
              </w:rPr>
              <w:t>□残疾人     □农民    □农民工    □军人军属</w:t>
            </w:r>
          </w:p>
          <w:p>
            <w:pPr>
              <w:spacing w:line="360" w:lineRule="auto"/>
              <w:rPr>
                <w:rFonts w:ascii="仿宋" w:hAnsi="仿宋" w:eastAsia="仿宋" w:cs="仿宋"/>
                <w:b/>
                <w:bCs/>
                <w:sz w:val="24"/>
              </w:rPr>
            </w:pPr>
            <w:r>
              <w:rPr>
                <w:rFonts w:hint="eastAsia" w:ascii="仿宋" w:hAnsi="仿宋" w:eastAsia="仿宋" w:cs="仿宋"/>
                <w:b/>
                <w:bCs/>
                <w:sz w:val="24"/>
              </w:rPr>
              <w:t>□妇女        □60岁以上老年人      □未成年人</w:t>
            </w:r>
          </w:p>
          <w:p>
            <w:pPr>
              <w:spacing w:line="360" w:lineRule="auto"/>
              <w:rPr>
                <w:rFonts w:ascii="仿宋" w:hAnsi="仿宋" w:eastAsia="仿宋" w:cs="仿宋"/>
                <w:b/>
                <w:bCs/>
                <w:sz w:val="24"/>
              </w:rPr>
            </w:pPr>
            <w:r>
              <w:rPr>
                <w:rFonts w:hint="eastAsia" w:ascii="仿宋" w:hAnsi="仿宋" w:eastAsia="仿宋" w:cs="仿宋"/>
                <w:b/>
                <w:bCs/>
                <w:sz w:val="24"/>
              </w:rPr>
              <w:t>□少数民族    □下岗失业人员      □自由职业者</w:t>
            </w:r>
          </w:p>
          <w:p>
            <w:pPr>
              <w:spacing w:line="360" w:lineRule="auto"/>
              <w:rPr>
                <w:rFonts w:ascii="仿宋" w:hAnsi="仿宋" w:eastAsia="仿宋" w:cs="仿宋"/>
                <w:b/>
                <w:bCs/>
                <w:sz w:val="24"/>
              </w:rPr>
            </w:pPr>
            <w:r>
              <w:rPr>
                <w:rFonts w:hint="eastAsia" w:ascii="仿宋" w:hAnsi="仿宋" w:eastAsia="仿宋" w:cs="仿宋"/>
                <w:b/>
                <w:bCs/>
                <w:sz w:val="24"/>
              </w:rPr>
              <w:t xml:space="preserve">□其他 </w:t>
            </w:r>
          </w:p>
          <w:p>
            <w:pPr>
              <w:spacing w:line="360" w:lineRule="auto"/>
              <w:rPr>
                <w:rFonts w:ascii="仿宋" w:hAnsi="仿宋" w:eastAsia="仿宋" w:cs="仿宋"/>
                <w:b/>
                <w:bCs/>
                <w:sz w:val="24"/>
              </w:rPr>
            </w:pPr>
            <w:r>
              <w:rPr>
                <w:rFonts w:hint="eastAsia" w:ascii="仿宋" w:hAnsi="仿宋" w:eastAsia="仿宋" w:cs="仿宋"/>
                <w:b/>
                <w:bCs/>
                <w:sz w:val="24"/>
              </w:rPr>
              <w:t xml:space="preserve">  </w:t>
            </w:r>
          </w:p>
        </w:tc>
        <w:tc>
          <w:tcPr>
            <w:tcW w:w="1323" w:type="dxa"/>
            <w:gridSpan w:val="5"/>
            <w:vAlign w:val="center"/>
          </w:tcPr>
          <w:p>
            <w:pPr>
              <w:jc w:val="center"/>
              <w:rPr>
                <w:rFonts w:ascii="仿宋" w:hAnsi="仿宋" w:eastAsia="仿宋" w:cs="仿宋"/>
                <w:b/>
                <w:bCs/>
                <w:sz w:val="24"/>
              </w:rPr>
            </w:pPr>
            <w:r>
              <w:rPr>
                <w:rFonts w:hint="eastAsia" w:ascii="仿宋" w:hAnsi="仿宋" w:eastAsia="仿宋" w:cs="仿宋"/>
                <w:b/>
                <w:bCs/>
                <w:sz w:val="28"/>
                <w:szCs w:val="28"/>
              </w:rPr>
              <w:t>申请咨询人数</w:t>
            </w:r>
          </w:p>
        </w:tc>
        <w:tc>
          <w:tcPr>
            <w:tcW w:w="1176" w:type="dxa"/>
            <w:gridSpan w:val="3"/>
            <w:vAlign w:val="center"/>
          </w:tcPr>
          <w:p>
            <w:pPr>
              <w:rPr>
                <w:rFonts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ascii="仿宋" w:hAnsi="仿宋" w:eastAsia="仿宋" w:cs="仿宋"/>
                <w:b/>
                <w:bCs/>
                <w:sz w:val="28"/>
                <w:szCs w:val="28"/>
              </w:rPr>
            </w:pPr>
            <w:r>
              <w:rPr>
                <w:rFonts w:hint="eastAsia" w:ascii="仿宋" w:hAnsi="仿宋" w:eastAsia="仿宋" w:cs="仿宋"/>
                <w:b/>
                <w:bCs/>
                <w:sz w:val="28"/>
                <w:szCs w:val="28"/>
              </w:rPr>
              <w:t>咨 询 事 项 类 别</w:t>
            </w:r>
          </w:p>
        </w:tc>
        <w:tc>
          <w:tcPr>
            <w:tcW w:w="8334" w:type="dxa"/>
            <w:gridSpan w:val="24"/>
          </w:tcPr>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□最低生活保障待遇        □抚恤金、救济金          □给付赡养费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□给付抚养费              □追索劳动报酬            □婚姻家庭</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□交通事故          □医疗事故         □主张见义勇为行为的民事权益</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 xml:space="preserve">□刑事案件          □国家赔偿         □社会保险待遇      □工伤    </w:t>
            </w:r>
          </w:p>
          <w:p>
            <w:pPr>
              <w:spacing w:line="360" w:lineRule="auto"/>
              <w:jc w:val="left"/>
              <w:rPr>
                <w:rFonts w:ascii="仿宋" w:hAnsi="仿宋" w:eastAsia="仿宋" w:cs="仿宋"/>
                <w:b/>
                <w:bCs/>
                <w:sz w:val="24"/>
              </w:rPr>
            </w:pPr>
          </w:p>
          <w:p>
            <w:pPr>
              <w:spacing w:line="360" w:lineRule="auto"/>
              <w:jc w:val="left"/>
              <w:rPr>
                <w:rFonts w:ascii="仿宋" w:hAnsi="仿宋" w:eastAsia="仿宋" w:cs="仿宋"/>
                <w:b/>
                <w:bCs/>
                <w:sz w:val="24"/>
              </w:rPr>
            </w:pPr>
            <w:r>
              <w:rPr>
                <w:rFonts w:hint="eastAsia" w:ascii="仿宋" w:hAnsi="仿宋" w:eastAsia="仿宋" w:cs="仿宋"/>
                <w:b/>
                <w:bCs/>
                <w:sz w:val="24"/>
              </w:rPr>
              <w:t>□其他</w:t>
            </w:r>
            <w:r>
              <w:rPr>
                <w:rFonts w:hint="eastAsia" w:ascii="仿宋" w:hAnsi="仿宋" w:eastAsia="仿宋" w:cs="仿宋"/>
                <w:b/>
                <w:bCs/>
                <w:sz w:val="24"/>
                <w:u w:val="single"/>
              </w:rPr>
              <w:t xml:space="preserve">                                            </w:t>
            </w:r>
            <w:r>
              <w:rPr>
                <w:rFonts w:hint="eastAsia" w:ascii="仿宋" w:hAnsi="仿宋" w:eastAsia="仿宋" w:cs="仿宋"/>
                <w:b/>
                <w:bCs/>
                <w:szCs w:val="21"/>
              </w:rPr>
              <w:t>（勾选“其他”请填写）</w:t>
            </w:r>
          </w:p>
          <w:p>
            <w:pPr>
              <w:jc w:val="center"/>
              <w:rPr>
                <w:rFonts w:ascii="仿宋" w:hAnsi="仿宋" w:eastAsia="仿宋" w:cs="仿宋"/>
                <w:b/>
                <w:bCs/>
                <w:sz w:val="24"/>
              </w:rPr>
            </w:pPr>
            <w:r>
              <w:rPr>
                <w:rFonts w:hint="eastAsia" w:ascii="仿宋" w:hAnsi="仿宋" w:eastAsia="仿宋" w:cs="仿宋"/>
                <w:b/>
                <w:bCs/>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ascii="仿宋" w:hAnsi="仿宋" w:eastAsia="仿宋" w:cs="仿宋"/>
                <w:b/>
                <w:bCs/>
                <w:sz w:val="28"/>
                <w:szCs w:val="28"/>
              </w:rPr>
            </w:pPr>
            <w:r>
              <w:rPr>
                <w:rFonts w:hint="eastAsia" w:ascii="仿宋" w:hAnsi="仿宋" w:eastAsia="仿宋" w:cs="仿宋"/>
                <w:b/>
                <w:bCs/>
                <w:sz w:val="28"/>
                <w:szCs w:val="28"/>
              </w:rPr>
              <w:t>答  复  意  见</w:t>
            </w:r>
          </w:p>
        </w:tc>
        <w:tc>
          <w:tcPr>
            <w:tcW w:w="8334" w:type="dxa"/>
            <w:gridSpan w:val="24"/>
            <w:vAlign w:val="bottom"/>
          </w:tcPr>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解答人员（签字）：＿＿＿＿＿＿＿＿＿＿＿ </w:t>
            </w:r>
          </w:p>
          <w:p>
            <w:pPr>
              <w:jc w:val="center"/>
              <w:rPr>
                <w:rFonts w:ascii="仿宋" w:hAnsi="仿宋" w:eastAsia="仿宋" w:cs="仿宋"/>
                <w:b/>
                <w:bCs/>
                <w:sz w:val="28"/>
                <w:szCs w:val="28"/>
              </w:rPr>
            </w:pPr>
            <w:r>
              <w:rPr>
                <w:rFonts w:hint="eastAsia" w:ascii="仿宋" w:hAnsi="仿宋" w:eastAsia="仿宋" w:cs="仿宋"/>
                <w:b/>
                <w:bCs/>
                <w:sz w:val="28"/>
                <w:szCs w:val="28"/>
              </w:rPr>
              <w:t xml:space="preserve">                解答人员所在单位：＿＿＿＿＿＿＿＿＿＿＿</w:t>
            </w:r>
          </w:p>
          <w:p>
            <w:pPr>
              <w:jc w:val="center"/>
              <w:rPr>
                <w:rFonts w:ascii="仿宋" w:hAnsi="仿宋" w:eastAsia="仿宋" w:cs="仿宋"/>
                <w:b/>
                <w:bCs/>
                <w:sz w:val="28"/>
                <w:szCs w:val="28"/>
              </w:rPr>
            </w:pPr>
            <w:r>
              <w:rPr>
                <w:rFonts w:hint="eastAsia" w:ascii="仿宋" w:hAnsi="仿宋" w:eastAsia="仿宋" w:cs="仿宋"/>
                <w:b/>
                <w:bCs/>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备注</w:t>
            </w:r>
          </w:p>
        </w:tc>
        <w:tc>
          <w:tcPr>
            <w:tcW w:w="8334" w:type="dxa"/>
            <w:gridSpan w:val="24"/>
            <w:vAlign w:val="center"/>
          </w:tcPr>
          <w:p>
            <w:pPr>
              <w:jc w:val="center"/>
              <w:rPr>
                <w:rFonts w:ascii="仿宋" w:hAnsi="仿宋" w:eastAsia="仿宋" w:cs="仿宋"/>
                <w:b/>
                <w:bCs/>
                <w:sz w:val="28"/>
                <w:szCs w:val="28"/>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1"/>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Light">
    <w:altName w:val="宋体"/>
    <w:panose1 w:val="00000000000000000000"/>
    <w:charset w:val="86"/>
    <w:family w:val="swiss"/>
    <w:pitch w:val="default"/>
    <w:sig w:usb0="00000000" w:usb1="00000000" w:usb2="00000016" w:usb3="00000000" w:csb0="003E01BF" w:csb1="00000000"/>
  </w:font>
  <w:font w:name="Microsoft JhengHei UI Light">
    <w:altName w:val="宋体"/>
    <w:panose1 w:val="00000000000000000000"/>
    <w:charset w:val="86"/>
    <w:family w:val="swiss"/>
    <w:pitch w:val="default"/>
    <w:sig w:usb0="00000000" w:usb1="00000000" w:usb2="00000016" w:usb3="00000000" w:csb0="003E01B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070120"/>
    <w:rsid w:val="001526F9"/>
    <w:rsid w:val="00251891"/>
    <w:rsid w:val="0032273B"/>
    <w:rsid w:val="00414CED"/>
    <w:rsid w:val="00536E52"/>
    <w:rsid w:val="00565A3B"/>
    <w:rsid w:val="00872DEE"/>
    <w:rsid w:val="00874BF5"/>
    <w:rsid w:val="008D2856"/>
    <w:rsid w:val="00916EB6"/>
    <w:rsid w:val="00B85CC6"/>
    <w:rsid w:val="01D95366"/>
    <w:rsid w:val="0AAE70A9"/>
    <w:rsid w:val="0F6E1253"/>
    <w:rsid w:val="2FAEEB3D"/>
    <w:rsid w:val="3BFF04C5"/>
    <w:rsid w:val="47392E5C"/>
    <w:rsid w:val="57671A88"/>
    <w:rsid w:val="5ADE6364"/>
    <w:rsid w:val="5F5A3F72"/>
    <w:rsid w:val="5FBECF5B"/>
    <w:rsid w:val="629F0C78"/>
    <w:rsid w:val="67FF8A43"/>
    <w:rsid w:val="6A49F83B"/>
    <w:rsid w:val="75FD30C7"/>
    <w:rsid w:val="76BDE588"/>
    <w:rsid w:val="7BFF5695"/>
    <w:rsid w:val="7CF598A8"/>
    <w:rsid w:val="7EFECF7E"/>
    <w:rsid w:val="7FBFCCF6"/>
    <w:rsid w:val="7FF604C2"/>
    <w:rsid w:val="BDAB27A1"/>
    <w:rsid w:val="BF7FF36E"/>
    <w:rsid w:val="C57F8CA1"/>
    <w:rsid w:val="C7032B0E"/>
    <w:rsid w:val="CDF91DE9"/>
    <w:rsid w:val="D1FFDB7B"/>
    <w:rsid w:val="DFF7A363"/>
    <w:rsid w:val="E7F57F48"/>
    <w:rsid w:val="F5CD0C1E"/>
    <w:rsid w:val="FEEE4708"/>
    <w:rsid w:val="FF7F29C0"/>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qFormat/>
    <w:uiPriority w:val="0"/>
    <w:rPr>
      <w:color w:val="0000FF"/>
      <w:u w:val="single"/>
    </w:rPr>
  </w:style>
  <w:style w:type="character" w:customStyle="1" w:styleId="9">
    <w:name w:val="font21"/>
    <w:basedOn w:val="7"/>
    <w:qFormat/>
    <w:uiPriority w:val="0"/>
    <w:rPr>
      <w:rFonts w:ascii="Microsoft JhengHei Light" w:hAnsi="Microsoft JhengHei Light" w:eastAsia="Microsoft JhengHei Light" w:cs="Microsoft JhengHei Light"/>
      <w:color w:val="666666"/>
      <w:sz w:val="9"/>
      <w:szCs w:val="9"/>
      <w:u w:val="none"/>
    </w:rPr>
  </w:style>
  <w:style w:type="character" w:customStyle="1" w:styleId="10">
    <w:name w:val="font01"/>
    <w:basedOn w:val="7"/>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 w:type="character" w:customStyle="1" w:styleId="13">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218</Words>
  <Characters>1249</Characters>
  <Lines>10</Lines>
  <Paragraphs>2</Paragraphs>
  <TotalTime>0</TotalTime>
  <ScaleCrop>false</ScaleCrop>
  <LinksUpToDate>false</LinksUpToDate>
  <CharactersWithSpaces>1465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2020-04-20T22:12:00Z</dcterms:created>
  <dc:creator>guagua</dc:creator>
  <cp:lastModifiedBy>Administrator</cp:lastModifiedBy>
  <dcterms:modified xsi:type="dcterms:W3CDTF">2021-02-23T07:07:11Z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