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开平市簕冲片区控制性详细规划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a-01）局部地块修改</w:t>
      </w:r>
      <w:r>
        <w:rPr>
          <w:rFonts w:ascii="宋体" w:hAnsi="宋体" w:cs="宋体"/>
          <w:b/>
          <w:bCs/>
          <w:sz w:val="30"/>
          <w:szCs w:val="30"/>
        </w:rPr>
        <w:t>(</w:t>
      </w:r>
      <w:r>
        <w:rPr>
          <w:rFonts w:hint="eastAsia" w:ascii="宋体" w:hAnsi="宋体" w:cs="宋体"/>
          <w:b/>
          <w:bCs/>
          <w:sz w:val="30"/>
          <w:szCs w:val="30"/>
        </w:rPr>
        <w:t>方案</w:t>
      </w:r>
      <w:r>
        <w:rPr>
          <w:rFonts w:ascii="宋体" w:hAnsi="宋体" w:cs="宋体"/>
          <w:b/>
          <w:bCs/>
          <w:sz w:val="30"/>
          <w:szCs w:val="30"/>
        </w:rPr>
        <w:t>)</w:t>
      </w:r>
      <w:r>
        <w:rPr>
          <w:rFonts w:hint="eastAsia" w:ascii="宋体" w:hAnsi="宋体" w:cs="宋体"/>
          <w:b/>
          <w:bCs/>
          <w:sz w:val="30"/>
          <w:szCs w:val="30"/>
        </w:rPr>
        <w:t>公示简介</w:t>
      </w:r>
    </w:p>
    <w:p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修改</w:t>
      </w:r>
      <w:r>
        <w:rPr>
          <w:rFonts w:hint="eastAsia" w:cs="宋体"/>
          <w:b/>
          <w:bCs/>
          <w:sz w:val="28"/>
          <w:szCs w:val="28"/>
        </w:rPr>
        <w:t>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本次</w:t>
      </w: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局部修改范围位于开平市簕冲片区（SB06-a、SB06-b）控制性详细规划的南部，东至支路一，南至簕冲大道，西北至潭江，修改面积约为15.52公顷（约232.80</w:t>
      </w:r>
      <w:r>
        <w:rPr>
          <w:rFonts w:hint="default" w:cs="宋体"/>
          <w:color w:val="auto"/>
          <w:kern w:val="2"/>
          <w:sz w:val="24"/>
          <w:szCs w:val="24"/>
          <w:lang w:val="en-US" w:eastAsia="zh-CN" w:bidi="ar-SA"/>
        </w:rPr>
        <w:t> </w:t>
      </w: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亩）。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eastAsia="宋体" w:cs="宋体"/>
          <w:sz w:val="24"/>
          <w:szCs w:val="24"/>
          <w:highlight w:val="none"/>
          <w:lang w:val="en-US" w:eastAsia="zh-CN"/>
        </w:rPr>
      </w:pPr>
    </w:p>
    <w:p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修改</w:t>
      </w:r>
      <w:r>
        <w:rPr>
          <w:rFonts w:hint="eastAsia" w:cs="宋体"/>
          <w:b/>
          <w:bCs/>
          <w:sz w:val="28"/>
          <w:szCs w:val="28"/>
        </w:rPr>
        <w:t>方案</w:t>
      </w:r>
    </w:p>
    <w:p>
      <w:pPr>
        <w:spacing w:line="240" w:lineRule="auto"/>
        <w:ind w:firstLine="482" w:firstLineChars="200"/>
        <w:rPr>
          <w:rFonts w:hint="eastAsia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1、</w:t>
      </w:r>
      <w:bookmarkStart w:id="0" w:name="_Toc2490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土地利用规划</w:t>
      </w:r>
      <w:bookmarkEnd w:id="0"/>
    </w:p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spacing w:line="360" w:lineRule="auto"/>
        <w:ind w:right="210" w:rightChars="100" w:firstLine="480" w:firstLineChars="200"/>
        <w:jc w:val="both"/>
        <w:textAlignment w:val="auto"/>
        <w:outlineLvl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二类居住用地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（R2）5.64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商业用地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（B1）1.27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城市道路用地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（S1）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排水用地（U21）0.35ha，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公园绿地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（G1）1.16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ha；水域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（E1）2.46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农林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用地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（E2）0.86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ha。</w:t>
      </w:r>
    </w:p>
    <w:p>
      <w:pPr>
        <w:spacing w:line="24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firstLine="482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道路系统规划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2"/>
          <w:sz w:val="24"/>
          <w:szCs w:val="24"/>
          <w:lang w:val="en-US" w:eastAsia="zh-CN"/>
        </w:rPr>
        <w:t>道路断面:</w:t>
      </w:r>
    </w:p>
    <w:p>
      <w:pPr>
        <w:ind w:firstLine="480"/>
        <w:jc w:val="left"/>
        <w:rPr>
          <w:rFonts w:hint="eastAsia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涉及</w:t>
      </w:r>
      <w:r>
        <w:rPr>
          <w:rFonts w:hint="eastAsia" w:ascii="宋体" w:hAnsi="宋体" w:eastAsia="宋体" w:cs="宋体"/>
          <w:sz w:val="24"/>
          <w:szCs w:val="24"/>
        </w:rPr>
        <w:t>规划道路横断面分为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种，详见表</w:t>
      </w:r>
      <w:r>
        <w:rPr>
          <w:rFonts w:hint="eastAsia"/>
          <w:b w:val="0"/>
          <w:bCs/>
          <w:sz w:val="24"/>
          <w:szCs w:val="24"/>
        </w:rPr>
        <w:t>规划道路一览表：</w:t>
      </w:r>
    </w:p>
    <w:p>
      <w:pPr>
        <w:widowControl/>
        <w:ind w:firstLine="2951" w:firstLineChars="1400"/>
        <w:rPr>
          <w:rFonts w:hint="eastAsia"/>
        </w:rPr>
      </w:pPr>
      <w:r>
        <w:rPr>
          <w:rFonts w:hint="eastAsia"/>
          <w:b/>
        </w:rPr>
        <w:t>规划道路一览表                            单位：米</w:t>
      </w:r>
    </w:p>
    <w:tbl>
      <w:tblPr>
        <w:tblStyle w:val="6"/>
        <w:tblpPr w:leftFromText="180" w:rightFromText="180" w:vertAnchor="text" w:horzAnchor="page" w:tblpXSpec="center" w:tblpY="159"/>
        <w:tblOverlap w:val="never"/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61"/>
        <w:gridCol w:w="927"/>
        <w:gridCol w:w="3464"/>
        <w:gridCol w:w="11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62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道路级别</w:t>
            </w:r>
          </w:p>
        </w:tc>
        <w:tc>
          <w:tcPr>
            <w:tcW w:w="91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道路名称</w:t>
            </w:r>
          </w:p>
        </w:tc>
        <w:tc>
          <w:tcPr>
            <w:tcW w:w="511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红线宽度</w:t>
            </w:r>
          </w:p>
        </w:tc>
        <w:tc>
          <w:tcPr>
            <w:tcW w:w="191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断面形式</w:t>
            </w:r>
          </w:p>
        </w:tc>
        <w:tc>
          <w:tcPr>
            <w:tcW w:w="658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断面符号</w:t>
            </w:r>
          </w:p>
        </w:tc>
        <w:tc>
          <w:tcPr>
            <w:tcW w:w="441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快速路</w:t>
            </w:r>
          </w:p>
        </w:tc>
        <w:tc>
          <w:tcPr>
            <w:tcW w:w="91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开平市快速干线东线</w:t>
            </w:r>
          </w:p>
        </w:tc>
        <w:tc>
          <w:tcPr>
            <w:tcW w:w="511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1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6.75(人)+3.5(非）+6(绿）+12.25(机）+3(绿）+12.25(机）+6(绿）+3.5(非）+6.75(人)</w:t>
            </w:r>
          </w:p>
        </w:tc>
        <w:tc>
          <w:tcPr>
            <w:tcW w:w="658" w:type="pct"/>
          </w:tcPr>
          <w:p>
            <w:pPr>
              <w:widowControl/>
              <w:numPr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spacing w:line="240" w:lineRule="auto"/>
              <w:ind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A-A</w:t>
            </w:r>
          </w:p>
        </w:tc>
        <w:tc>
          <w:tcPr>
            <w:tcW w:w="441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62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干道</w:t>
            </w:r>
          </w:p>
        </w:tc>
        <w:tc>
          <w:tcPr>
            <w:tcW w:w="91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沿江路（江埠路）</w:t>
            </w:r>
          </w:p>
        </w:tc>
        <w:tc>
          <w:tcPr>
            <w:tcW w:w="511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910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6.5(人+非+绿）+7.5(机）+2 (绿）+7.5(机）+6.5(人+非+绿）</w:t>
            </w:r>
          </w:p>
        </w:tc>
        <w:tc>
          <w:tcPr>
            <w:tcW w:w="658" w:type="pct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B-B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1" w:type="pct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2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规划二路</w:t>
            </w:r>
          </w:p>
        </w:tc>
        <w:tc>
          <w:tcPr>
            <w:tcW w:w="51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0" w:type="pct"/>
            <w:vMerge w:val="continue"/>
            <w:tcBorders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3、公共服务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及配套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设施规划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公共服务设施：社区老年人日间照料中心1处，警务室1处；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市政配套</w:t>
      </w:r>
      <w:r>
        <w:rPr>
          <w:rFonts w:hint="eastAsia" w:ascii="宋体" w:hAnsi="宋体" w:cs="宋体"/>
          <w:sz w:val="24"/>
          <w:szCs w:val="24"/>
        </w:rPr>
        <w:t>设施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污水提升泵站</w:t>
      </w:r>
      <w:r>
        <w:rPr>
          <w:rFonts w:hint="eastAsia" w:ascii="宋体" w:hAnsi="宋体" w:cs="宋体"/>
          <w:sz w:val="24"/>
          <w:szCs w:val="24"/>
        </w:rPr>
        <w:t>1处；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通讯机房及天线1处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2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4、绿地与景观系统规划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划绿地面积为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1.16ha，新海河与沿河</w:t>
      </w:r>
      <w:bookmarkStart w:id="1" w:name="_GoBack"/>
      <w:bookmarkEnd w:id="1"/>
      <w:r>
        <w:rPr>
          <w:rFonts w:hint="eastAsia" w:ascii="宋体" w:hAnsi="宋体" w:cs="宋体"/>
          <w:sz w:val="24"/>
          <w:szCs w:val="24"/>
          <w:lang w:val="en-US" w:eastAsia="zh-CN"/>
        </w:rPr>
        <w:t>绿地公园构成滨水景观空间。</w:t>
      </w:r>
    </w:p>
    <w:sectPr>
      <w:pgSz w:w="11906" w:h="16838"/>
      <w:pgMar w:top="1440" w:right="1800" w:bottom="6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FA019"/>
    <w:multiLevelType w:val="singleLevel"/>
    <w:tmpl w:val="9AAFA0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YjVmYWQ3MjcxYzRhMTA4ZGZmNjk1ZjZhNDc4ZDYifQ=="/>
  </w:docVars>
  <w:rsids>
    <w:rsidRoot w:val="00C317F2"/>
    <w:rsid w:val="00017FFD"/>
    <w:rsid w:val="00046997"/>
    <w:rsid w:val="00067096"/>
    <w:rsid w:val="00090ADD"/>
    <w:rsid w:val="0009755E"/>
    <w:rsid w:val="000A5EE2"/>
    <w:rsid w:val="000B048B"/>
    <w:rsid w:val="000C2C6D"/>
    <w:rsid w:val="000C7309"/>
    <w:rsid w:val="000D343D"/>
    <w:rsid w:val="000D4CD0"/>
    <w:rsid w:val="000D6DF5"/>
    <w:rsid w:val="000E0AB6"/>
    <w:rsid w:val="000E30B1"/>
    <w:rsid w:val="000F4375"/>
    <w:rsid w:val="000F7910"/>
    <w:rsid w:val="00163016"/>
    <w:rsid w:val="00193D03"/>
    <w:rsid w:val="001956FB"/>
    <w:rsid w:val="001A46F9"/>
    <w:rsid w:val="001F46A0"/>
    <w:rsid w:val="00206678"/>
    <w:rsid w:val="00213172"/>
    <w:rsid w:val="00217261"/>
    <w:rsid w:val="00220ABE"/>
    <w:rsid w:val="00267DC2"/>
    <w:rsid w:val="00287A77"/>
    <w:rsid w:val="002B0F8B"/>
    <w:rsid w:val="002D5944"/>
    <w:rsid w:val="002F543B"/>
    <w:rsid w:val="002F65B3"/>
    <w:rsid w:val="003272B7"/>
    <w:rsid w:val="00356450"/>
    <w:rsid w:val="003632F7"/>
    <w:rsid w:val="00394508"/>
    <w:rsid w:val="003B76E9"/>
    <w:rsid w:val="003C6DB8"/>
    <w:rsid w:val="003D6304"/>
    <w:rsid w:val="003F4EDA"/>
    <w:rsid w:val="00402DE8"/>
    <w:rsid w:val="00412CD0"/>
    <w:rsid w:val="00427333"/>
    <w:rsid w:val="00477CC4"/>
    <w:rsid w:val="0048362A"/>
    <w:rsid w:val="00494306"/>
    <w:rsid w:val="00495323"/>
    <w:rsid w:val="004E18CB"/>
    <w:rsid w:val="004F669C"/>
    <w:rsid w:val="005A1FD4"/>
    <w:rsid w:val="005D7552"/>
    <w:rsid w:val="005E66A0"/>
    <w:rsid w:val="005F7ADC"/>
    <w:rsid w:val="006003E2"/>
    <w:rsid w:val="0065410F"/>
    <w:rsid w:val="00666002"/>
    <w:rsid w:val="006F06F2"/>
    <w:rsid w:val="00753836"/>
    <w:rsid w:val="00767A34"/>
    <w:rsid w:val="00773489"/>
    <w:rsid w:val="007A230D"/>
    <w:rsid w:val="007D11EF"/>
    <w:rsid w:val="007E28C1"/>
    <w:rsid w:val="00820457"/>
    <w:rsid w:val="00821CD2"/>
    <w:rsid w:val="00825185"/>
    <w:rsid w:val="008442E1"/>
    <w:rsid w:val="00853B56"/>
    <w:rsid w:val="00881EDE"/>
    <w:rsid w:val="008944AC"/>
    <w:rsid w:val="00894743"/>
    <w:rsid w:val="008C07BC"/>
    <w:rsid w:val="008D6F62"/>
    <w:rsid w:val="008E2DD8"/>
    <w:rsid w:val="009006FB"/>
    <w:rsid w:val="00916485"/>
    <w:rsid w:val="00942FC2"/>
    <w:rsid w:val="00984FAC"/>
    <w:rsid w:val="009C6DFB"/>
    <w:rsid w:val="009D478C"/>
    <w:rsid w:val="009F7EEC"/>
    <w:rsid w:val="00A07F31"/>
    <w:rsid w:val="00A364AA"/>
    <w:rsid w:val="00AA666D"/>
    <w:rsid w:val="00AB40E9"/>
    <w:rsid w:val="00AB6380"/>
    <w:rsid w:val="00AD2006"/>
    <w:rsid w:val="00AE347E"/>
    <w:rsid w:val="00B0390C"/>
    <w:rsid w:val="00B353DA"/>
    <w:rsid w:val="00C27C6F"/>
    <w:rsid w:val="00C317F2"/>
    <w:rsid w:val="00C35D7F"/>
    <w:rsid w:val="00C37A16"/>
    <w:rsid w:val="00C55DE5"/>
    <w:rsid w:val="00C638F5"/>
    <w:rsid w:val="00C63EA4"/>
    <w:rsid w:val="00C80E12"/>
    <w:rsid w:val="00CA3DB7"/>
    <w:rsid w:val="00CB32E5"/>
    <w:rsid w:val="00CB57CC"/>
    <w:rsid w:val="00CD1BB4"/>
    <w:rsid w:val="00CE2D7C"/>
    <w:rsid w:val="00CE66A5"/>
    <w:rsid w:val="00D00D3E"/>
    <w:rsid w:val="00D04E97"/>
    <w:rsid w:val="00D06752"/>
    <w:rsid w:val="00D72CF4"/>
    <w:rsid w:val="00D864B9"/>
    <w:rsid w:val="00D92CB7"/>
    <w:rsid w:val="00DD1125"/>
    <w:rsid w:val="00DF7BF9"/>
    <w:rsid w:val="00E118CC"/>
    <w:rsid w:val="00E36C93"/>
    <w:rsid w:val="00E41FAA"/>
    <w:rsid w:val="00E854BC"/>
    <w:rsid w:val="00E97468"/>
    <w:rsid w:val="00EB3AC1"/>
    <w:rsid w:val="00EF494C"/>
    <w:rsid w:val="00F425E8"/>
    <w:rsid w:val="00FB1D9C"/>
    <w:rsid w:val="011A096D"/>
    <w:rsid w:val="01B6630B"/>
    <w:rsid w:val="048830F0"/>
    <w:rsid w:val="07387550"/>
    <w:rsid w:val="076542B9"/>
    <w:rsid w:val="091B30CB"/>
    <w:rsid w:val="0A754539"/>
    <w:rsid w:val="0DA66703"/>
    <w:rsid w:val="0EB325B0"/>
    <w:rsid w:val="10312CEE"/>
    <w:rsid w:val="1129747F"/>
    <w:rsid w:val="16864ECF"/>
    <w:rsid w:val="17777282"/>
    <w:rsid w:val="17867994"/>
    <w:rsid w:val="18DD1516"/>
    <w:rsid w:val="212D1296"/>
    <w:rsid w:val="226A4FD9"/>
    <w:rsid w:val="29A87DD3"/>
    <w:rsid w:val="2C155C0E"/>
    <w:rsid w:val="2D0A4296"/>
    <w:rsid w:val="2DAD00C8"/>
    <w:rsid w:val="309E580E"/>
    <w:rsid w:val="337701E9"/>
    <w:rsid w:val="33C570A6"/>
    <w:rsid w:val="34140B9C"/>
    <w:rsid w:val="355D6180"/>
    <w:rsid w:val="37BF2EB9"/>
    <w:rsid w:val="3D866A40"/>
    <w:rsid w:val="3DAB29F3"/>
    <w:rsid w:val="3FB7770B"/>
    <w:rsid w:val="40AA2865"/>
    <w:rsid w:val="411B561D"/>
    <w:rsid w:val="44D848CA"/>
    <w:rsid w:val="49D512B3"/>
    <w:rsid w:val="4F343C49"/>
    <w:rsid w:val="4FC211BD"/>
    <w:rsid w:val="51905BB3"/>
    <w:rsid w:val="52DA11A5"/>
    <w:rsid w:val="53F366D1"/>
    <w:rsid w:val="557D2865"/>
    <w:rsid w:val="57CD14E4"/>
    <w:rsid w:val="583028CF"/>
    <w:rsid w:val="583B42DA"/>
    <w:rsid w:val="5B4A5024"/>
    <w:rsid w:val="5C267DA1"/>
    <w:rsid w:val="5C3B4699"/>
    <w:rsid w:val="60C234DA"/>
    <w:rsid w:val="62CA487F"/>
    <w:rsid w:val="62DF6088"/>
    <w:rsid w:val="64DA53CA"/>
    <w:rsid w:val="68B7106E"/>
    <w:rsid w:val="6DBC0660"/>
    <w:rsid w:val="6EC5275F"/>
    <w:rsid w:val="72613640"/>
    <w:rsid w:val="76F0783C"/>
    <w:rsid w:val="788D2E7E"/>
    <w:rsid w:val="7BD60A51"/>
    <w:rsid w:val="7C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467</Words>
  <Characters>595</Characters>
  <Lines>5</Lines>
  <Paragraphs>1</Paragraphs>
  <TotalTime>6</TotalTime>
  <ScaleCrop>false</ScaleCrop>
  <LinksUpToDate>false</LinksUpToDate>
  <CharactersWithSpaces>629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2020-03-20T09:19:00Z</dcterms:created>
  <dc:creator>PC</dc:creator>
  <cp:lastModifiedBy>SJYGH</cp:lastModifiedBy>
  <dcterms:modified xsi:type="dcterms:W3CDTF">2022-08-26T08:43:11Z</dcterms:modified>
  <dc:title>开平市新港路东侧控制性详细规划(方案)公示简介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1BC7B8828CA841E087342FD8A8BFEF94</vt:lpwstr>
  </property>
</Properties>
</file>