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440783-2024-01776</w:t>
      </w:r>
    </w:p>
    <w:p>
      <w:pPr>
        <w:pStyle w:val="null3"/>
        <w:jc w:val="center"/>
        <w:outlineLvl w:val="3"/>
      </w:pPr>
      <w:r>
        <w:rPr>
          <w:sz w:val="24"/>
          <w:b/>
        </w:rPr>
        <w:t>采购项目编号：</w:t>
      </w:r>
      <w:r>
        <w:rPr>
          <w:sz w:val="24"/>
          <w:b/>
        </w:rPr>
        <w:t>440783-2024-01776</w:t>
      </w:r>
    </w:p>
    <w:p>
      <w:pPr>
        <w:pStyle w:val="null3"/>
        <w:jc w:val="center"/>
        <w:outlineLvl w:val="3"/>
      </w:pPr>
      <w:r>
        <w:rPr>
          <w:sz w:val="24"/>
          <w:b/>
        </w:rPr>
        <w:t>项目名称：</w:t>
      </w:r>
      <w:r>
        <w:rPr>
          <w:sz w:val="24"/>
          <w:b/>
        </w:rPr>
        <w:t>开平市中心医院妇产儿大楼（1-6、9-13层）定制家具采购项目</w:t>
      </w:r>
    </w:p>
    <w:p>
      <w:pPr>
        <w:pStyle w:val="null3"/>
        <w:jc w:val="center"/>
        <w:outlineLvl w:val="3"/>
      </w:pPr>
      <w:r>
        <w:rPr>
          <w:sz w:val="24"/>
          <w:b/>
        </w:rPr>
        <w:t>采购人：</w:t>
      </w:r>
      <w:r>
        <w:rPr>
          <w:sz w:val="24"/>
          <w:b/>
        </w:rPr>
        <w:t>开平市中心医院</w:t>
      </w:r>
    </w:p>
    <w:p>
      <w:pPr>
        <w:pStyle w:val="null3"/>
        <w:jc w:val="center"/>
        <w:outlineLvl w:val="3"/>
      </w:pPr>
      <w:r>
        <w:rPr>
          <w:sz w:val="24"/>
          <w:b/>
        </w:rPr>
        <w:t>采购代理机构：</w:t>
      </w:r>
      <w:r>
        <w:rPr>
          <w:sz w:val="24"/>
          <w:b/>
        </w:rPr>
        <w:t>江门市公共资源交易中心开平分中心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江门市公共资源交易中心开平分中心</w:t>
      </w:r>
      <w:r>
        <w:rPr/>
        <w:t>受</w:t>
      </w:r>
      <w:r>
        <w:rPr/>
        <w:t>开平市中心医院</w:t>
      </w:r>
      <w:r>
        <w:rPr/>
        <w:t>的委托，采用</w:t>
      </w:r>
      <w:r>
        <w:rPr/>
        <w:t>公开招标</w:t>
      </w:r>
      <w:r>
        <w:rPr/>
        <w:t>方式组织采购</w:t>
      </w:r>
      <w:r>
        <w:rPr/>
        <w:t>开平市中心医院妇产儿大楼（1-6、9-13层）定制家具采购项目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开平市中心医院妇产儿大楼（1-6、9-13层）定制家具采购项目</w:t>
      </w:r>
    </w:p>
    <w:p>
      <w:pPr>
        <w:pStyle w:val="null3"/>
        <w:ind w:firstLine="480"/>
      </w:pPr>
      <w:r>
        <w:rPr/>
        <w:t>采购计划编号：</w:t>
      </w:r>
      <w:r>
        <w:rPr/>
        <w:t>440783-2024-01776</w:t>
      </w:r>
    </w:p>
    <w:p>
      <w:pPr>
        <w:pStyle w:val="null3"/>
        <w:ind w:firstLine="480"/>
      </w:pPr>
      <w:r>
        <w:rPr/>
        <w:t>采购项目编号：</w:t>
      </w:r>
      <w:r>
        <w:rPr/>
        <w:t>440783-2024-01776</w:t>
      </w:r>
    </w:p>
    <w:p>
      <w:pPr>
        <w:pStyle w:val="null3"/>
        <w:ind w:firstLine="480"/>
      </w:pPr>
      <w:r>
        <w:rPr/>
        <w:t>采购方式：</w:t>
      </w:r>
      <w:r>
        <w:rPr/>
        <w:t>公开招标</w:t>
      </w:r>
    </w:p>
    <w:p>
      <w:pPr>
        <w:pStyle w:val="null3"/>
        <w:ind w:firstLine="480"/>
      </w:pPr>
      <w:r>
        <w:rPr/>
        <w:t>预算金额：</w:t>
      </w:r>
      <w:r>
        <w:rPr/>
        <w:t>1,414,196.00</w:t>
      </w:r>
      <w:r>
        <w:rPr/>
        <w:t>元</w:t>
      </w:r>
    </w:p>
    <w:p>
      <w:pPr>
        <w:pStyle w:val="null3"/>
        <w:outlineLvl w:val="3"/>
      </w:pPr>
      <w:r>
        <w:rPr>
          <w:sz w:val="24"/>
          <w:b/>
        </w:rPr>
        <w:t>2.项目内容及需求情况（采购项目技术规格、参数及要求）</w:t>
      </w:r>
    </w:p>
    <w:p>
      <w:pPr>
        <w:pStyle w:val="null3"/>
      </w:pPr>
      <w:r>
        <w:rPr/>
        <w:t>采购包1(开平市中心医院妇产儿大楼（1-6、9-13层）定制家具采购项目):</w:t>
      </w:r>
    </w:p>
    <w:p>
      <w:pPr>
        <w:pStyle w:val="null3"/>
      </w:pPr>
      <w:r>
        <w:rPr/>
        <w:t>采购包预算金额：1,414,196.00元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其他家具</w:t>
            </w:r>
          </w:p>
        </w:tc>
        <w:tc>
          <w:tcPr>
            <w:tcW w:type="dxa" w:w="2052"/>
          </w:tcPr>
          <w:p>
            <w:pPr>
              <w:pStyle w:val="null3"/>
            </w:pPr>
            <w:r>
              <w:rPr/>
              <w:t>妇产儿大楼（1-6、9-13层）定制家具</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1,414,196.00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合同履行期限：自合同签订生效之日起至合同所约定的全部义务履行完毕之日止。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w:t>
      </w:r>
    </w:p>
    <w:p>
      <w:pPr>
        <w:pStyle w:val="null3"/>
      </w:pPr>
      <w:r>
        <w:rPr/>
        <w:t>2）有依法缴纳税收和社会保障资金的良好记录：提供2024年1月至今任意1个月的依法缴纳税收和社会保障资金的相关材料复印件；如依法免税或不需要缴纳社会保障资金的，应当提供相应证明文件复印件。</w:t>
      </w:r>
    </w:p>
    <w:p>
      <w:pPr>
        <w:pStyle w:val="null3"/>
      </w:pPr>
      <w:r>
        <w:rPr/>
        <w:t>3）具有良好的商业信誉和健全的财务会计制度：提供2023年度或2024年1月至今任意1个月的财务状况报告或银行出具的资信证明复印件。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Pr>
        <w:pStyle w:val="null3"/>
        <w:outlineLvl w:val="3"/>
      </w:pPr>
      <w:r>
        <w:rPr>
          <w:sz w:val="24"/>
          <w:b/>
        </w:rPr>
        <w:t>2.落实政府采购政策需满足的资格要求：</w:t>
      </w:r>
    </w:p>
    <w:p>
      <w:pPr>
        <w:pStyle w:val="null3"/>
        <w:jc w:val="left"/>
      </w:pPr>
      <w:r>
        <w:rPr/>
        <w:t>采购包1（开平市中心医院妇产儿大楼（1-6、9-13层）定制家具采购项目）：</w:t>
      </w:r>
      <w:r>
        <w:rPr/>
        <w:t>本项目专门面向中小企业采购，参与的投标人提供的货物全部由符合政策要求的中小企业制造（监狱企业、残疾人福利性单位视同小型、微型企业）；（若投标人提供货物的制造商为中小企业的，须提供《中小企业声明函（货物）》；若投标人提供货物的制造商为监狱企业、残疾人福利性单位的，则须提供《残疾人福利性单位声明函》或省级以上监狱管理局、戒毒管理局（含新疆生产建设兵团）出具的《属于监狱企业的证明文件》复印件）；注：本采购标的对应的中小企业划分标准所属行业：工业。</w:t>
      </w:r>
    </w:p>
    <w:p>
      <w:pPr>
        <w:pStyle w:val="null3"/>
        <w:outlineLvl w:val="3"/>
      </w:pPr>
      <w:r>
        <w:rPr>
          <w:sz w:val="24"/>
          <w:b/>
        </w:rPr>
        <w:t>3.本项目特定的资格要求：</w:t>
      </w:r>
    </w:p>
    <w:p>
      <w:pPr>
        <w:pStyle w:val="null3"/>
      </w:pPr>
      <w:r>
        <w:rPr/>
        <w:t>采购包1（开平市中心医院妇产儿大楼（1-6、9-13层）定制家具采购项目）：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3)本采购包不接受联合体投标（响应）。</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开平市中心医院</w:t>
      </w:r>
    </w:p>
    <w:p>
      <w:pPr>
        <w:pStyle w:val="null3"/>
        <w:ind w:firstLine="480"/>
      </w:pPr>
      <w:r>
        <w:rPr/>
        <w:t xml:space="preserve"> 地址：</w:t>
      </w:r>
      <w:r>
        <w:rPr/>
        <w:t>开平市长沙街道办事处三江A7区</w:t>
      </w:r>
    </w:p>
    <w:p>
      <w:pPr>
        <w:pStyle w:val="null3"/>
        <w:ind w:firstLine="480"/>
      </w:pPr>
      <w:r>
        <w:rPr/>
        <w:t xml:space="preserve"> 联系方式：</w:t>
      </w:r>
      <w:r>
        <w:rPr/>
        <w:t>15917318304</w:t>
      </w:r>
    </w:p>
    <w:p>
      <w:pPr>
        <w:pStyle w:val="null3"/>
        <w:outlineLvl w:val="3"/>
      </w:pPr>
      <w:r>
        <w:rPr>
          <w:sz w:val="24"/>
          <w:b/>
        </w:rPr>
        <w:t xml:space="preserve"> 2.采购代理机构信息</w:t>
      </w:r>
    </w:p>
    <w:p>
      <w:pPr>
        <w:pStyle w:val="null3"/>
        <w:ind w:firstLine="480"/>
      </w:pPr>
      <w:r>
        <w:rPr/>
        <w:t xml:space="preserve"> 名称：</w:t>
      </w:r>
      <w:r>
        <w:rPr/>
        <w:t>江门市公共资源交易中心开平分中心</w:t>
      </w:r>
    </w:p>
    <w:p>
      <w:pPr>
        <w:pStyle w:val="null3"/>
        <w:ind w:firstLine="480"/>
      </w:pPr>
      <w:r>
        <w:rPr/>
        <w:t xml:space="preserve"> 地址：</w:t>
      </w:r>
      <w:r>
        <w:rPr/>
        <w:t>广东省江门市开平市长沙街道办事处东兴大道2号</w:t>
      </w:r>
    </w:p>
    <w:p>
      <w:pPr>
        <w:pStyle w:val="null3"/>
        <w:ind w:firstLine="480"/>
      </w:pPr>
      <w:r>
        <w:rPr/>
        <w:t xml:space="preserve"> 联系方式：</w:t>
      </w:r>
      <w:r>
        <w:rPr/>
        <w:t>07502266271</w:t>
      </w:r>
    </w:p>
    <w:p>
      <w:pPr>
        <w:pStyle w:val="null3"/>
        <w:outlineLvl w:val="3"/>
      </w:pPr>
      <w:r>
        <w:rPr>
          <w:sz w:val="24"/>
          <w:b/>
        </w:rPr>
        <w:t xml:space="preserve"> 3.项目联系方式</w:t>
      </w:r>
    </w:p>
    <w:p>
      <w:pPr>
        <w:pStyle w:val="null3"/>
        <w:ind w:firstLine="480"/>
      </w:pPr>
      <w:r>
        <w:rPr/>
        <w:t xml:space="preserve"> 项目联系人：</w:t>
      </w:r>
      <w:r>
        <w:rPr/>
        <w:t>梁杰鹏</w:t>
      </w:r>
    </w:p>
    <w:p>
      <w:pPr>
        <w:pStyle w:val="null3"/>
        <w:ind w:firstLine="480"/>
      </w:pPr>
      <w:r>
        <w:rPr/>
        <w:t xml:space="preserve"> 电话：</w:t>
      </w:r>
      <w:r>
        <w:rPr/>
        <w:t>07502266271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江门市公共资源交易中心开平分中心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977"/>
        <w:gridCol w:w="5210"/>
        <w:gridCol w:w="1791"/>
      </w:tblGrid>
      <w:tr>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序号</w:t>
            </w:r>
          </w:p>
        </w:tc>
        <w:tc>
          <w:tcPr>
            <w:tcW w:type="dxa" w:w="52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采购内容</w:t>
            </w:r>
          </w:p>
        </w:tc>
        <w:tc>
          <w:tcPr>
            <w:tcW w:type="dxa" w:w="17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shd w:fill="FFFFFF" w:val="clear"/>
              </w:rPr>
              <w:t>数量（单位）</w:t>
            </w:r>
          </w:p>
        </w:tc>
      </w:tr>
      <w:tr>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5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妇产儿大楼（1-6、9-13层）定制家具</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r>
              <w:rPr>
                <w:sz w:val="24"/>
              </w:rPr>
              <w:t>批</w:t>
            </w:r>
          </w:p>
        </w:tc>
      </w:tr>
    </w:tbl>
    <w:p>
      <w:pPr>
        <w:pStyle w:val="null3"/>
        <w:ind w:firstLine="482"/>
        <w:jc w:val="both"/>
      </w:pPr>
      <w:r>
        <w:rPr>
          <w:sz w:val="24"/>
          <w:b/>
        </w:rPr>
        <w:t>二、本次招标采购内容中的核心产品为</w:t>
      </w:r>
      <w:r>
        <w:rPr>
          <w:sz w:val="24"/>
          <w:b/>
          <w:u w:val="single"/>
        </w:rPr>
        <w:t>“一体化配药治疗柜”，其具体规格及要求详见“附件：开平市中心医院妇产儿大楼（1-6、9-13层）定制家具采购项目产品清单及技术要求”中“妇产儿大楼9F定制家具清单”的第17条</w:t>
      </w:r>
      <w:r>
        <w:rPr>
          <w:sz w:val="24"/>
          <w:b/>
        </w:rPr>
        <w:t>，同一品牌的核心产品可有多家投标人参与竞争，但只作为一个投标人计算。</w:t>
      </w:r>
    </w:p>
    <w:p>
      <w:pPr>
        <w:pStyle w:val="null3"/>
        <w:ind w:firstLine="482"/>
        <w:jc w:val="both"/>
      </w:pPr>
      <w:r>
        <w:rPr>
          <w:sz w:val="24"/>
          <w:b/>
        </w:rPr>
        <w:t>三、项目实施及安装要求</w:t>
      </w:r>
    </w:p>
    <w:p>
      <w:pPr>
        <w:pStyle w:val="null3"/>
        <w:ind w:firstLine="482"/>
        <w:jc w:val="both"/>
      </w:pPr>
      <w:r>
        <w:rPr>
          <w:sz w:val="24"/>
          <w:b/>
        </w:rPr>
        <w:t>1</w:t>
      </w:r>
      <w:r>
        <w:rPr>
          <w:sz w:val="24"/>
          <w:b/>
        </w:rPr>
        <w:t>、产品制作要求：</w:t>
      </w:r>
    </w:p>
    <w:p>
      <w:pPr>
        <w:pStyle w:val="null3"/>
        <w:ind w:firstLine="480"/>
        <w:jc w:val="both"/>
      </w:pPr>
      <w:r>
        <w:rPr>
          <w:sz w:val="24"/>
        </w:rPr>
        <w:t>（1）所有产品是制造商原装出厂的、全新的，无损坏，各项技术指标完全符合国家有关质量检测、环保标准及产品出厂标准。</w:t>
      </w:r>
    </w:p>
    <w:p>
      <w:pPr>
        <w:pStyle w:val="null3"/>
        <w:ind w:firstLine="480"/>
        <w:jc w:val="both"/>
      </w:pPr>
      <w:r>
        <w:rPr>
          <w:sz w:val="24"/>
        </w:rPr>
        <w:t>（2）所有产品所采用的原材料应符合最新的国家安全环保标准、国家有关产品质量认证标准，且所使用的材料等于或优于中标供应商在投标时承诺或响应所提供的技术要求，效果贴合采购人的相关要求。</w:t>
      </w:r>
    </w:p>
    <w:p>
      <w:pPr>
        <w:pStyle w:val="null3"/>
        <w:ind w:firstLine="482"/>
        <w:jc w:val="both"/>
      </w:pPr>
      <w:r>
        <w:rPr>
          <w:sz w:val="24"/>
          <w:b/>
        </w:rPr>
        <w:t>2</w:t>
      </w:r>
      <w:r>
        <w:rPr>
          <w:sz w:val="24"/>
          <w:b/>
        </w:rPr>
        <w:t>、项目质量要求：</w:t>
      </w:r>
    </w:p>
    <w:p>
      <w:pPr>
        <w:pStyle w:val="null3"/>
        <w:ind w:firstLine="480"/>
        <w:jc w:val="both"/>
      </w:pPr>
      <w:r>
        <w:rPr>
          <w:sz w:val="24"/>
        </w:rPr>
        <w:t>（1）质量目标：一次验收合格。</w:t>
      </w:r>
    </w:p>
    <w:p>
      <w:pPr>
        <w:pStyle w:val="null3"/>
        <w:ind w:firstLine="480"/>
        <w:jc w:val="both"/>
      </w:pPr>
      <w:r>
        <w:rPr>
          <w:sz w:val="24"/>
        </w:rPr>
        <w:t>（2）安全目标：杜绝发生一般事故等级及以上的伤亡事故且工伤责任事故死亡人数为零。</w:t>
      </w:r>
    </w:p>
    <w:p>
      <w:pPr>
        <w:pStyle w:val="null3"/>
        <w:ind w:firstLine="480"/>
        <w:jc w:val="both"/>
      </w:pPr>
      <w:r>
        <w:rPr>
          <w:sz w:val="24"/>
        </w:rPr>
        <w:t>（3）中标供应商要严格按投标技术参数要求供货，不得擅自修改投标技术参数，否则视为违约，采购人有权解除合同。</w:t>
      </w:r>
    </w:p>
    <w:p>
      <w:pPr>
        <w:pStyle w:val="null3"/>
        <w:ind w:firstLine="480"/>
        <w:jc w:val="both"/>
      </w:pPr>
      <w:r>
        <w:rPr>
          <w:sz w:val="24"/>
        </w:rPr>
        <w:t>（4）项目所用材料设备要符合设计要求和国家有关规范与规定。中标供应商须确保使用的材料设备是合格的、全新的、未使用过的，凡材料设备质量不符合要求，中标供应商须停工和返工，返工费用由中标供应商承担，工期不予顺延。</w:t>
      </w:r>
    </w:p>
    <w:p>
      <w:pPr>
        <w:pStyle w:val="null3"/>
        <w:ind w:firstLine="480"/>
        <w:jc w:val="both"/>
      </w:pPr>
      <w:r>
        <w:rPr>
          <w:sz w:val="24"/>
        </w:rPr>
        <w:t>（5）中标供应商要严格执行有关质量通病治理措施、工程建设强制性标准和有关节能、环境保护、绿色施工的相关规定。</w:t>
      </w:r>
    </w:p>
    <w:p>
      <w:pPr>
        <w:pStyle w:val="null3"/>
        <w:ind w:firstLine="482"/>
        <w:jc w:val="both"/>
      </w:pPr>
      <w:r>
        <w:rPr>
          <w:sz w:val="24"/>
          <w:b/>
        </w:rPr>
        <w:t>3</w:t>
      </w:r>
      <w:r>
        <w:rPr>
          <w:sz w:val="24"/>
          <w:b/>
        </w:rPr>
        <w:t>、保险及发运、保管要求：</w:t>
      </w:r>
    </w:p>
    <w:p>
      <w:pPr>
        <w:pStyle w:val="null3"/>
        <w:ind w:firstLine="480"/>
        <w:jc w:val="both"/>
      </w:pPr>
      <w:r>
        <w:rPr>
          <w:sz w:val="24"/>
        </w:rPr>
        <w:t>（1）货物在现场的保管由中标供应商负责，直至项目安装、验收完毕。</w:t>
      </w:r>
    </w:p>
    <w:p>
      <w:pPr>
        <w:pStyle w:val="null3"/>
        <w:ind w:firstLine="480"/>
        <w:jc w:val="both"/>
      </w:pPr>
      <w:r>
        <w:rPr>
          <w:sz w:val="24"/>
        </w:rPr>
        <w:t>（2）货物在安装调试验收合格前的保险由中标供应商负责，中标供应商负责其派出的现场服务人员并承担上述人员的人身意外保险。</w:t>
      </w:r>
    </w:p>
    <w:p>
      <w:pPr>
        <w:pStyle w:val="null3"/>
        <w:ind w:firstLine="480"/>
        <w:jc w:val="both"/>
      </w:pPr>
      <w:r>
        <w:rPr>
          <w:sz w:val="24"/>
        </w:rPr>
        <w:t>（3）货物至采购人指定的使用现场的包装、保险及发运等环节和费用均由中标供应商负责。</w:t>
      </w:r>
    </w:p>
    <w:p>
      <w:pPr>
        <w:pStyle w:val="null3"/>
        <w:ind w:firstLine="482"/>
        <w:jc w:val="both"/>
      </w:pPr>
      <w:r>
        <w:rPr>
          <w:sz w:val="24"/>
          <w:b/>
        </w:rPr>
        <w:t>4</w:t>
      </w:r>
      <w:r>
        <w:rPr>
          <w:sz w:val="24"/>
          <w:b/>
        </w:rPr>
        <w:t>、安</w:t>
      </w:r>
      <w:r>
        <w:rPr>
          <w:sz w:val="24"/>
          <w:b/>
        </w:rPr>
        <w:t>装调试要求：</w:t>
      </w:r>
    </w:p>
    <w:p>
      <w:pPr>
        <w:pStyle w:val="null3"/>
        <w:ind w:firstLine="480"/>
        <w:jc w:val="both"/>
      </w:pPr>
      <w:r>
        <w:rPr>
          <w:sz w:val="24"/>
        </w:rPr>
        <w:t>（1）中标供应商在施工期间应严格遵守国家、省、市有关消防、爆破和施工安全以及文明施工、深夜施工、环卫和城管等规范、规定，建立规章制度和防护措施，并承担由于自身措施不力造成的事故责任和因此发生的费用。</w:t>
      </w:r>
    </w:p>
    <w:p>
      <w:pPr>
        <w:pStyle w:val="null3"/>
        <w:ind w:firstLine="480"/>
        <w:jc w:val="both"/>
      </w:pPr>
      <w:r>
        <w:rPr>
          <w:sz w:val="24"/>
        </w:rPr>
        <w:t>（2）项目使用的所有材料必须按照中标供应商的投标文件执行，中标供应商需更换材料或投标文件及采购文件没有规定的材料，须经采购人书面确认才可予以更换及采用，并按照国家检测标准要求进行验收。</w:t>
      </w:r>
    </w:p>
    <w:p>
      <w:pPr>
        <w:pStyle w:val="null3"/>
        <w:ind w:firstLine="480"/>
        <w:jc w:val="both"/>
      </w:pPr>
      <w:r>
        <w:rPr>
          <w:sz w:val="24"/>
        </w:rPr>
        <w:t>（3）根据设计的修改和现场的实际情况，采购人可在不违反国家有关政府采购及其他法规的前提下对中标方案及货物（规格、数量、外型尺寸等）作出适当的调整，并以双方签署的有关文件为依据。</w:t>
      </w:r>
    </w:p>
    <w:p>
      <w:pPr>
        <w:pStyle w:val="null3"/>
        <w:ind w:firstLine="482"/>
        <w:jc w:val="left"/>
      </w:pPr>
      <w:r>
        <w:rPr>
          <w:sz w:val="24"/>
          <w:b/>
        </w:rPr>
        <w:t>5</w:t>
      </w:r>
      <w:r>
        <w:rPr>
          <w:sz w:val="24"/>
          <w:b/>
        </w:rPr>
        <w:t>、验收要求：</w:t>
      </w:r>
    </w:p>
    <w:p>
      <w:pPr>
        <w:pStyle w:val="null3"/>
        <w:ind w:firstLine="480"/>
        <w:jc w:val="left"/>
      </w:pPr>
      <w:r>
        <w:rPr>
          <w:sz w:val="24"/>
        </w:rPr>
        <w:t>交货时货物需安装调试后，由中标供应商和采购人共同签字验收。具体要求如下：</w:t>
      </w:r>
    </w:p>
    <w:p>
      <w:pPr>
        <w:pStyle w:val="null3"/>
        <w:ind w:firstLine="480"/>
        <w:jc w:val="left"/>
      </w:pPr>
      <w:r>
        <w:rPr>
          <w:sz w:val="24"/>
        </w:rPr>
        <w:t>（1）中标供应商安装的全部货物、型号、规格、数量、外型、外观、包装及资料、文件（如装箱单、保修单、随箱介质等）进行验收。</w:t>
      </w:r>
    </w:p>
    <w:p>
      <w:pPr>
        <w:pStyle w:val="null3"/>
        <w:ind w:firstLine="480"/>
        <w:jc w:val="left"/>
      </w:pPr>
      <w:r>
        <w:rPr>
          <w:sz w:val="24"/>
        </w:rPr>
        <w:t>（2）中标供应商应负责在项目验收时将全部产品检测报告、技术文件、资料、及安装、验收报告等文档汇集成册交付采购人。</w:t>
      </w:r>
    </w:p>
    <w:p>
      <w:pPr>
        <w:pStyle w:val="null3"/>
        <w:ind w:firstLine="480"/>
        <w:jc w:val="left"/>
      </w:pPr>
      <w:r>
        <w:rPr>
          <w:sz w:val="24"/>
        </w:rPr>
        <w:t>（3）验收由采购人组织，采购人、中标供应商共同参加。所提供货物达到招标文件技术要求、投标文件响应技术要求以及合同约定的质量标准的，质量验收合格的，参加方共同签署质量验收报告。</w:t>
      </w:r>
    </w:p>
    <w:p>
      <w:pPr>
        <w:pStyle w:val="null3"/>
        <w:ind w:firstLine="480"/>
        <w:jc w:val="left"/>
      </w:pPr>
      <w:r>
        <w:rPr>
          <w:sz w:val="24"/>
        </w:rPr>
        <w:t>（4）如货物经中标供应商两次维修仍不能达到招标文件要求、投标文件响应的合同约定的质量标准，采购人有权退货。</w:t>
      </w:r>
    </w:p>
    <w:p>
      <w:pPr>
        <w:pStyle w:val="null3"/>
        <w:ind w:firstLine="480"/>
        <w:jc w:val="left"/>
      </w:pPr>
      <w:r>
        <w:rPr>
          <w:sz w:val="24"/>
        </w:rPr>
        <w:t>（5）如质量验收不合格，中标供应商必须按照采购人要求实施返工直至合格，由此增加的一切费用由中标供应商承担。</w:t>
      </w:r>
    </w:p>
    <w:p>
      <w:pPr>
        <w:pStyle w:val="null3"/>
        <w:ind w:firstLine="480"/>
        <w:jc w:val="left"/>
      </w:pPr>
      <w:r>
        <w:rPr>
          <w:sz w:val="24"/>
        </w:rPr>
        <w:t>（6）产品安装正确、牢固、严密，其偏差应在设计标准控制范围内，各组件间连接紧密，无内容物外露。</w:t>
      </w:r>
    </w:p>
    <w:p>
      <w:pPr>
        <w:pStyle w:val="null3"/>
        <w:ind w:firstLine="480"/>
        <w:jc w:val="both"/>
      </w:pPr>
      <w:r>
        <w:rPr>
          <w:sz w:val="24"/>
        </w:rPr>
        <w:t>（7）产品安装过程中未损坏原有结构。</w:t>
      </w:r>
    </w:p>
    <w:p>
      <w:pPr>
        <w:pStyle w:val="null3"/>
        <w:ind w:firstLine="482"/>
        <w:jc w:val="both"/>
      </w:pPr>
      <w:r>
        <w:rPr>
          <w:sz w:val="24"/>
          <w:b/>
        </w:rPr>
        <w:t>6</w:t>
      </w:r>
      <w:r>
        <w:rPr>
          <w:sz w:val="24"/>
          <w:b/>
        </w:rPr>
        <w:t>、售后服务：</w:t>
      </w:r>
    </w:p>
    <w:p>
      <w:pPr>
        <w:pStyle w:val="null3"/>
        <w:ind w:firstLine="480"/>
        <w:jc w:val="both"/>
      </w:pPr>
      <w:r>
        <w:rPr>
          <w:sz w:val="24"/>
        </w:rPr>
        <w:t>（1）所有货物的质量保证期（或保修期）至少为一年，质量保证期（或保修期）内维护及提供备品、备件的费用包含在本项目的投标报价内；终身售后服务。无论在质量保证期（或保修期）内或质量保证期（或保修期）外，投标人需提供上门服务。投标人需提供终身售后服务。货物出现异常或故障时，问题响应时间5小时内，解决问题时间48小时内。</w:t>
      </w:r>
    </w:p>
    <w:p>
      <w:pPr>
        <w:pStyle w:val="null3"/>
        <w:ind w:firstLine="480"/>
        <w:jc w:val="both"/>
      </w:pPr>
      <w:r>
        <w:rPr>
          <w:sz w:val="24"/>
        </w:rPr>
        <w:t>（2）投标人所提供的产品如存在质量问题或缺陷，或不能满足采购人的要求，采购人有权要求更换和退货。</w:t>
      </w:r>
    </w:p>
    <w:p>
      <w:pPr>
        <w:pStyle w:val="null3"/>
        <w:ind w:firstLine="480"/>
        <w:jc w:val="both"/>
      </w:pPr>
      <w:r>
        <w:rPr>
          <w:sz w:val="24"/>
        </w:rPr>
        <w:t>（3）投标人应当具备相应的售后服务能力，能提供完善的售后服务（包括技术人员、响应时间及备品、备件方面等）。</w:t>
      </w:r>
    </w:p>
    <w:p>
      <w:pPr>
        <w:pStyle w:val="null3"/>
        <w:ind w:firstLine="480"/>
        <w:jc w:val="both"/>
      </w:pPr>
      <w:r>
        <w:rPr>
          <w:sz w:val="24"/>
          <w:b/>
        </w:rPr>
        <w:t>四、项目响应要求</w:t>
      </w:r>
    </w:p>
    <w:p>
      <w:pPr>
        <w:pStyle w:val="null3"/>
        <w:ind w:firstLine="482"/>
        <w:jc w:val="both"/>
      </w:pPr>
      <w:r>
        <w:rPr>
          <w:sz w:val="24"/>
        </w:rPr>
        <w:t>1</w:t>
      </w:r>
      <w:r>
        <w:rPr>
          <w:sz w:val="24"/>
        </w:rPr>
        <w:t>、投标人应针对</w:t>
      </w:r>
      <w:r>
        <w:rPr>
          <w:sz w:val="24"/>
        </w:rPr>
        <w:t>本项目要求</w:t>
      </w:r>
      <w:r>
        <w:rPr>
          <w:sz w:val="24"/>
        </w:rPr>
        <w:t>在投标文件中提供整体实施方案，内容包括：①项目实施目标、②整体实施流程、③组织实施架构。所提供的整体实施方案</w:t>
      </w:r>
      <w:r>
        <w:rPr>
          <w:sz w:val="24"/>
        </w:rPr>
        <w:t>应具针对性、条理清晰，内容明确具体、合理可行。</w:t>
      </w:r>
    </w:p>
    <w:p>
      <w:pPr>
        <w:pStyle w:val="null3"/>
        <w:ind w:firstLine="482"/>
        <w:jc w:val="both"/>
      </w:pPr>
      <w:r>
        <w:rPr>
          <w:sz w:val="24"/>
        </w:rPr>
        <w:t>2</w:t>
      </w:r>
      <w:r>
        <w:rPr>
          <w:sz w:val="24"/>
        </w:rPr>
        <w:t>、投标人应针对</w:t>
      </w:r>
      <w:r>
        <w:rPr>
          <w:sz w:val="24"/>
        </w:rPr>
        <w:t>本项目要求</w:t>
      </w:r>
      <w:r>
        <w:rPr>
          <w:sz w:val="24"/>
        </w:rPr>
        <w:t>在投标文件中提供货物安全质量保障方案，内容包括：①货物制作及生产方案、②货物</w:t>
      </w:r>
      <w:r>
        <w:rPr>
          <w:sz w:val="24"/>
        </w:rPr>
        <w:t>（含材料）</w:t>
      </w:r>
      <w:r>
        <w:rPr>
          <w:sz w:val="24"/>
        </w:rPr>
        <w:t>选型、③质量及安全标准、④质量及安全保障措施</w:t>
      </w:r>
      <w:r>
        <w:rPr>
          <w:sz w:val="24"/>
        </w:rPr>
        <w:t>。所提供的货物安全质量保障方案</w:t>
      </w:r>
      <w:r>
        <w:rPr>
          <w:sz w:val="24"/>
        </w:rPr>
        <w:t>应具针对性、条理清晰，内容明确具体、合理可行，货物（含材料）选型合理、可靠、耐用。</w:t>
      </w:r>
    </w:p>
    <w:p>
      <w:pPr>
        <w:pStyle w:val="null3"/>
        <w:ind w:firstLine="482"/>
        <w:jc w:val="both"/>
      </w:pPr>
      <w:r>
        <w:rPr>
          <w:sz w:val="24"/>
        </w:rPr>
        <w:t>3</w:t>
      </w:r>
      <w:r>
        <w:rPr>
          <w:sz w:val="24"/>
        </w:rPr>
        <w:t>、投标人应针对</w:t>
      </w:r>
      <w:r>
        <w:rPr>
          <w:sz w:val="24"/>
        </w:rPr>
        <w:t>本项目要求</w:t>
      </w:r>
      <w:r>
        <w:rPr>
          <w:sz w:val="24"/>
        </w:rPr>
        <w:t>在投标文件中提供安装调试方案，内容包括：</w:t>
      </w:r>
      <w:r>
        <w:rPr>
          <w:sz w:val="24"/>
        </w:rPr>
        <w:t>①安装调试方案、②安装调试技术重点难点分析及应对措施、③安装人员安排计划。所提供的安装调试方案</w:t>
      </w:r>
      <w:r>
        <w:rPr>
          <w:sz w:val="24"/>
        </w:rPr>
        <w:t>应具针对性、条理清晰，内容明确具体、合理可行。</w:t>
      </w:r>
    </w:p>
    <w:p>
      <w:pPr>
        <w:pStyle w:val="null3"/>
        <w:ind w:firstLine="480"/>
        <w:jc w:val="both"/>
      </w:pPr>
      <w:r>
        <w:rPr>
          <w:sz w:val="24"/>
        </w:rPr>
        <w:t>4</w:t>
      </w:r>
      <w:r>
        <w:rPr>
          <w:sz w:val="24"/>
        </w:rPr>
        <w:t>、投标人应针对</w:t>
      </w:r>
      <w:r>
        <w:rPr>
          <w:sz w:val="24"/>
        </w:rPr>
        <w:t>本项目要求</w:t>
      </w:r>
      <w:r>
        <w:rPr>
          <w:sz w:val="24"/>
        </w:rPr>
        <w:t>在投标文件中提供供货进度计划和保障措施，内容包括：</w:t>
      </w:r>
      <w:r>
        <w:rPr>
          <w:sz w:val="24"/>
        </w:rPr>
        <w:t>①供货进度计划、②供货进度保障措施、③供货人员及车辆安排计划。所提供的供货进度计划和保障措施</w:t>
      </w:r>
      <w:r>
        <w:rPr>
          <w:sz w:val="24"/>
        </w:rPr>
        <w:t>应具针对性、条理清晰，内容明确具体、合理可行。</w:t>
      </w:r>
    </w:p>
    <w:p>
      <w:pPr>
        <w:pStyle w:val="null3"/>
        <w:ind w:firstLine="480"/>
        <w:jc w:val="both"/>
      </w:pPr>
      <w:r>
        <w:rPr>
          <w:sz w:val="24"/>
        </w:rPr>
        <w:t>5</w:t>
      </w:r>
      <w:r>
        <w:rPr>
          <w:sz w:val="24"/>
        </w:rPr>
        <w:t>、投标人应针对本项目要求在投标文件中提供售后服务方案，内容包括：①质量保证期（或保修期）响应情况；②维修响应时间承诺；③售后服务人员安排计划；④应急维修措施。所提供的售后服务方案应具针对性、条理清晰，内容明确具体、合理可行。</w:t>
      </w:r>
    </w:p>
    <w:p>
      <w:pPr>
        <w:pStyle w:val="null3"/>
      </w:pPr>
      <w:r>
        <w:rPr/>
        <w:t>采购包1（开平市中心医院妇产儿大楼（1-6、9-13层）定制家具采购项目）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合同签订生效之日起10个工作日内确认所有产品样式，经双方确认且自采购人正式通知后45个日历日内完成交货及现场安装调试。</w:t>
            </w:r>
          </w:p>
        </w:tc>
      </w:tr>
      <w:tr>
        <w:tc>
          <w:tcPr>
            <w:tcW w:type="dxa" w:w="4153"/>
          </w:tcPr>
          <w:p>
            <w:pPr>
              <w:pStyle w:val="null3"/>
            </w:pPr>
            <w:r>
              <w:rPr/>
              <w:t>标的提供的地点</w:t>
            </w:r>
          </w:p>
        </w:tc>
        <w:tc>
          <w:tcPr>
            <w:tcW w:type="dxa" w:w="4153"/>
          </w:tcPr>
          <w:p>
            <w:pPr>
              <w:pStyle w:val="null3"/>
            </w:pPr>
            <w:r>
              <w:rPr/>
              <w:t>开平市内采购人指定地点（以合同为准）。</w:t>
            </w:r>
          </w:p>
        </w:tc>
      </w:tr>
      <w:tr>
        <w:tc>
          <w:tcPr>
            <w:tcW w:type="dxa" w:w="4153"/>
          </w:tcPr>
          <w:p>
            <w:pPr>
              <w:pStyle w:val="null3"/>
            </w:pPr>
            <w:r>
              <w:rPr/>
              <w:t>付款方式</w:t>
            </w:r>
          </w:p>
        </w:tc>
        <w:tc>
          <w:tcPr>
            <w:tcW w:type="dxa" w:w="4153"/>
          </w:tcPr>
          <w:p>
            <w:pPr>
              <w:pStyle w:val="null3"/>
            </w:pPr>
            <w:r>
              <w:rPr/>
              <w:t>1期：支付比例30%,合同签订生效后的5个工作日内，采购人将合同总金额的30%支付给中标供应商。</w:t>
            </w:r>
          </w:p>
          <w:p>
            <w:pPr>
              <w:pStyle w:val="null3"/>
            </w:pPr>
            <w:r>
              <w:rPr/>
              <w:t>2期：支付比例30%,所有货物生产制作完成，运到指定地点且经采购人书面确认后的30个工作日内，采购人将合同总金额的30%支付给中标供应商。</w:t>
            </w:r>
          </w:p>
          <w:p>
            <w:pPr>
              <w:pStyle w:val="null3"/>
            </w:pPr>
            <w:r>
              <w:rPr/>
              <w:t>3期：支付比例40%,所有货物安装调试且验收合格后的30个工作日内，采购人将合同总金额的40%支付给中标供应商。 注：采购人在规定时间内提出支付申请手续后，即视为采购人已经按期支付，实际付款到账时间及金额以支付单位支付时间及金额为准，采购人不承担任何逾期付款的违约责任。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1期：交货时货物需安装调试后，由中标供应商和采购人共同签字验收。具体要求如下： 1、中标供应商安装的全部货物、型号、规格、数量、外型、外观、包装及资料、文件（如装箱单、保修单、随箱介质等）进行验收。 2、中标供应商应负责在项目验收时将全部产品检测报告、技术文件、资料、及安装、验收报告等文档汇集成册交付采购人。 3、验收由采购人组织，采购人、中标供应商共同参加。所提供货物达到招标文件技术要求、投标文件响应技术要求以及合同约定的质量标准的，质量验收合格的，参加方共同签署质量验收报告。 4、如货物经中标供应商两次维修仍不能达到招标文件要求、投标文件响应的合同约定的质量标准，采购人有权退货。 5、如质量验收不合格，中标供应商必须按照采购人要求实施返工直至合格，由此增加的一切费用由中标供应商承担。 6、产品安装正确、牢固、严密，其偏差应在设计标准控制范围内，各组件间连接紧密，无内容物外露。 7、产品安装过程中未损坏原有结构。</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 本次招标采购内容为开平市中心医院妇产儿大楼（1-6、9-13层）定制家具采购项目。投标人不得将本项目中的内容拆散来投标。本次招标采购内容中的核心产品为“一体化配药治疗柜”，其具体规格及要求详见“附件：开平市中心医院妇产儿大楼（1-6、9-13层）定制家具采购项目产品清单及技术要求”中“妇产儿大楼9F定制家具清单”的第17条，同一品牌的核心产品可有多家投标人参与竞争，但只作为一个投标人计算。 2. 投标人所投报的产品必须是本国产品，本项目不接受所投报产品为进口产品的投标。（本招标文件中所称进口产品是指通过中国海关报关验放进入中国境内且产自关境外的产品） 3. 投标人所投报的产品应当是在中国境内合法销售，且符合国家有关部门规定的相应技术、节能、安全和环保标准；国家有关部门对投标人所投报的产品有强制性规定或要求的，投标人所投报的产品应当符合相应规定或要求。若采购人购买的产品属于政府强制采购节能产品范围的，投标人所提供的产品必须为节能产品，并在投标文件中提供国家确定的认证机构出具的、处于有效期之内的节能产品认证证书。政府强制采购节能产品范围以《节能产品政府采购品目清单》为准。投标人提供的产品属于政府强制采购节能产品范围而不是节能产品的，其投标将被拒绝而作为无效投标处理。 4. 投标人所投报的货物应当是符合国家或行业有关质量标准的产品，确保能满足采购人使用需求，且承诺不存在第三方侵权行为。 5. 投标报价应为人民币含税全包价，包括货物的设计、制造、运输、安装调试、检测、培训及售后服务等一切费用。 6. 投标人必须具备相应的维护保养服务能力，能提供完善的售后服务（包括技术人员、响应时间及备品、备件方面等）。 7. 采购合同由中标供应商与采购人双方签订。 8. 本项目如涉及商品包装、快递包装，应当满足商品包装政府采购需求标准、快递包装政府采购需求标准。 9. 操作说明书等全部技术资料在交货验收合格后移交采购人。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其他家具</w:t>
            </w:r>
          </w:p>
        </w:tc>
        <w:tc>
          <w:tcPr>
            <w:tcW w:type="dxa" w:w="831"/>
          </w:tcPr>
          <w:p>
            <w:pPr>
              <w:pStyle w:val="null3"/>
              <w:jc w:val="left"/>
            </w:pPr>
            <w:r>
              <w:rPr/>
              <w:t>妇产儿大楼（1-6、9-13层）定制家具</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1,414,196.00</w:t>
            </w:r>
          </w:p>
        </w:tc>
        <w:tc>
          <w:tcPr>
            <w:tcW w:type="dxa" w:w="831"/>
          </w:tcPr>
          <w:p>
            <w:pPr>
              <w:pStyle w:val="null3"/>
              <w:jc w:val="right"/>
            </w:pPr>
            <w:r>
              <w:rPr/>
              <w:t>1,414,196.00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妇产儿大楼（1-6、9-13层）定制家具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具体清单及要求详见“附件：开平市中心医院妇产儿大楼（1-6、9-13层）定制家具采购项目产品清单及技术要求”。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1.采购代理机构：本项目是指江门市公共资源交易中心开平分中心，负责整个采购活动的组织，依法负责编制和发布招标文件，对招标文件拥有最终的解释权，不以任何身份出任评标委员会成员。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开平市中心医院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江门市公共资源交易中心开平分中心</w:t>
      </w:r>
      <w:r>
        <w:rPr/>
        <w:t>代收。具体操作要求详见</w:t>
      </w:r>
      <w:r>
        <w:rPr/>
        <w:t>江门市公共资源交易中心开平分中心</w:t>
      </w:r>
      <w:r>
        <w:rPr/>
        <w:t>有关指引，递交事宜请自行咨询</w:t>
      </w:r>
      <w:r>
        <w:rPr/>
        <w:t>江门市公共资源交易中心开平分中心</w:t>
      </w:r>
      <w:r>
        <w:rPr/>
        <w:t>；请各投标人在投标文件递交截止时间前按须知前附表规定的金额递交至</w:t>
      </w:r>
      <w:r>
        <w:rPr/>
        <w:t>江门市公共资源交易中心开平分中心</w:t>
      </w:r>
      <w:r>
        <w:rPr/>
        <w:t>，到账情况以开标时</w:t>
      </w:r>
      <w:r>
        <w:rPr/>
        <w:t>江门市公共资源交易中心开平分中心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梁杰鹏</w:t>
      </w:r>
    </w:p>
    <w:p>
      <w:pPr>
        <w:pStyle w:val="null3"/>
        <w:ind w:firstLine="480"/>
      </w:pPr>
      <w:r>
        <w:rPr/>
        <w:t>电话：</w:t>
      </w:r>
      <w:r>
        <w:rPr/>
        <w:t>0750-2266271</w:t>
      </w:r>
    </w:p>
    <w:p>
      <w:pPr>
        <w:pStyle w:val="null3"/>
        <w:ind w:firstLine="480"/>
      </w:pPr>
      <w:r>
        <w:rPr/>
        <w:t>传真：</w:t>
      </w:r>
      <w:r>
        <w:rPr/>
        <w:t>0750-2277110</w:t>
      </w:r>
    </w:p>
    <w:p>
      <w:pPr>
        <w:pStyle w:val="null3"/>
        <w:ind w:firstLine="480"/>
      </w:pPr>
      <w:r>
        <w:rPr/>
        <w:t>邮箱：</w:t>
      </w:r>
      <w:r>
        <w:rPr/>
        <w:t>jmsggzyjyzxkpfzxzfcgfwb@jiangmen.gov.cn</w:t>
      </w:r>
    </w:p>
    <w:p>
      <w:pPr>
        <w:pStyle w:val="null3"/>
        <w:ind w:firstLine="480"/>
      </w:pPr>
      <w:r>
        <w:rPr/>
        <w:t>地址：</w:t>
      </w:r>
      <w:r>
        <w:rPr/>
        <w:t>开平市长沙东兴大道爱民路2号开平市东兴大厦4楼（开平市人民政府行政服务中心内）</w:t>
      </w:r>
    </w:p>
    <w:p>
      <w:pPr>
        <w:pStyle w:val="null3"/>
        <w:ind w:firstLine="480"/>
      </w:pPr>
      <w:r>
        <w:rPr/>
        <w:t>邮编：</w:t>
      </w:r>
      <w:r>
        <w:rPr/>
        <w:t>529300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政府采购监督管理机构名称：开平市财政局政府采购与绩效管理股</w:t>
      </w:r>
    </w:p>
    <w:p>
      <w:pPr>
        <w:pStyle w:val="null3"/>
      </w:pPr>
      <w:r>
        <w:rPr/>
        <w:t>地 址：开平市人民东路5号</w:t>
      </w:r>
    </w:p>
    <w:p>
      <w:pPr>
        <w:pStyle w:val="null3"/>
      </w:pPr>
      <w:r>
        <w:rPr/>
        <w:t>电 话：0750-2209271</w:t>
      </w:r>
    </w:p>
    <w:p>
      <w:pPr>
        <w:pStyle w:val="null3"/>
      </w:pPr>
      <w:r>
        <w:rPr/>
        <w:t>邮 编：529300</w:t>
      </w:r>
    </w:p>
    <w:p>
      <w:pPr>
        <w:pStyle w:val="null3"/>
      </w:pPr>
      <w:r>
        <w:rPr/>
        <w:t>传 真：0750-2216683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开平市中心医院妇产儿大楼（1-6、9-13层）定制家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江门市公共资源交易中心开平分中心</w:t>
      </w:r>
      <w:r>
        <w:rPr/>
        <w:t>统一对外发布。</w:t>
      </w:r>
    </w:p>
    <w:p>
      <w:pPr>
        <w:pStyle w:val="null3"/>
        <w:ind w:firstLine="480"/>
      </w:pPr>
      <w:r>
        <w:rPr/>
        <w:t>（2）对</w:t>
      </w:r>
      <w:r>
        <w:rPr/>
        <w:t>江门市公共资源交易中心开平分中心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采购包1（开平市中心医院妇产儿大楼（1-6、9-13层）定制家具采购项目）：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采购包1（开平市中心医院妇产儿大楼（1-6、9-13层）定制家具采购项目）：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提供2024年1月至今任意1个月的依法缴纳税收和社会保障资金的相关材料复印件；如依法免税或不需要缴纳社会保障资金的，应当提供相应证明文件复印件。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提供2023年度或2024年1月至今任意1个月的财务状况报告或银行出具的资信证明复印件。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本采购包不接受联合体投标（响应）。</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参与的投标人提供的货物全部由符合政策要求的中小企业制造（监狱企业、残疾人福利性单位视同小型、微型企业）；（若投标人提供货物的制造商为中小企业的，须提供《中小企业声明函（货物）》；若投标人提供货物的制造商为监狱企业、残疾人福利性单位的，则须提供《残疾人福利性单位声明函》或省级以上监狱管理局、戒毒管理局（含新疆生产建设兵团）出具的《属于监狱企业的证明文件》复印件）；注：本采购标的对应的中小企业划分标准所属行业：工业。</w:t>
            </w:r>
          </w:p>
        </w:tc>
      </w:tr>
    </w:tbl>
    <w:p>
      <w:pPr>
        <w:pStyle w:val="null3"/>
        <w:ind w:firstLine="480"/>
      </w:pPr>
      <w:r>
        <w:rPr/>
        <w:t>表二符合性审查表：</w:t>
      </w:r>
    </w:p>
    <w:p>
      <w:pPr>
        <w:pStyle w:val="null3"/>
      </w:pPr>
      <w:r>
        <w:rPr/>
        <w:t>采购包1（开平市中心医院妇产儿大楼（1-6、9-13层）定制家具采购项目）：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投标报价未超过对应采购包的预算金额或最高限价，且投标报价是固定唯一</w:t>
            </w:r>
          </w:p>
        </w:tc>
      </w:tr>
      <w:tr>
        <w:tc>
          <w:tcPr>
            <w:tcW w:type="dxa" w:w="890"/>
          </w:tcPr>
          <w:p>
            <w:pPr>
              <w:pStyle w:val="null3"/>
            </w:pPr>
            <w:r>
              <w:rPr/>
              <w:t>2</w:t>
            </w:r>
          </w:p>
        </w:tc>
        <w:tc>
          <w:tcPr>
            <w:tcW w:type="dxa" w:w="3178"/>
          </w:tcPr>
          <w:p>
            <w:pPr>
              <w:pStyle w:val="null3"/>
            </w:pPr>
            <w:r>
              <w:rPr/>
              <w:t>投标文件签署、盖章</w:t>
            </w:r>
          </w:p>
        </w:tc>
        <w:tc>
          <w:tcPr>
            <w:tcW w:type="dxa" w:w="4238"/>
          </w:tcPr>
          <w:p>
            <w:pPr>
              <w:pStyle w:val="null3"/>
            </w:pPr>
            <w:r>
              <w:rPr/>
              <w:t>投标文件已按照招标文件规定要求签署、盖章</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投标文件中已提交有效的法定代表人证明书及法定代表人授权书（如果法定代表人直接参加本项目投标及签署投标文件的，可不提供法定代表人授权书）</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投标文件中不存在招标文件或法规明确规定的其他无效投标情形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采购包1(开平市中心医院妇产儿大楼（1-6、9-13层）定制家具采购项目):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商务部分18.0分</w:t>
            </w:r>
          </w:p>
          <w:p>
            <w:pPr>
              <w:pStyle w:val="null3"/>
            </w:pPr>
            <w:r>
              <w:rPr/>
              <w:t>技术部分52.0分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产品的技术条款响应情况 (20.0分)</w:t>
            </w:r>
          </w:p>
        </w:tc>
        <w:tc>
          <w:tcPr>
            <w:tcW w:type="dxa" w:w="5076"/>
          </w:tcPr>
          <w:p>
            <w:pPr>
              <w:pStyle w:val="null3"/>
              <w:jc w:val="left"/>
            </w:pPr>
            <w:r>
              <w:rPr/>
              <w:t>根据投标人所投报产品的技术条款对招标文件第二章 采购需求“2.技术标准与要求”的响应情况进行评审。 1、所投报产品技术条款完全满足招标文件第二章 采购需求“2.技术标准与要求”中带“▲”产品（共17种产品）的要求的，每种产品得1分；不满足或未响应招标文件要求的不得分。最高得17分。 2、所投报产品技术条款完全满足招标文件第二章 采购需求“2.技术标准与要求”中非带“▲”产品的要求的得3分，若有任意一种不满足或未响应招标文件要求的不得分。最高得3分。 3、本项最高得分为20分。</w:t>
            </w:r>
          </w:p>
        </w:tc>
      </w:tr>
      <w:tr>
        <w:tc>
          <w:tcPr>
            <w:tcW w:type="dxa" w:w="922"/>
            <w:gridSpan w:val="2"/>
            <w:vMerge/>
          </w:tcPr>
          <w:p/>
        </w:tc>
        <w:tc>
          <w:tcPr>
            <w:tcW w:type="dxa" w:w="2307"/>
          </w:tcPr>
          <w:p>
            <w:pPr>
              <w:pStyle w:val="null3"/>
              <w:jc w:val="left"/>
            </w:pPr>
            <w:r>
              <w:rPr/>
              <w:t>整体实施方案 (8.0分)</w:t>
            </w:r>
            <w:r>
              <w:rPr/>
              <w:t>，（等次分值选择：</w:t>
            </w:r>
            <w:r>
              <w:rPr/>
              <w:t>0.0;</w:t>
            </w:r>
            <w:r>
              <w:rPr/>
              <w:t>2.0;</w:t>
            </w:r>
            <w:r>
              <w:rPr/>
              <w:t>5.0;</w:t>
            </w:r>
            <w:r>
              <w:rPr/>
              <w:t>8.0;</w:t>
            </w:r>
            <w:r>
              <w:rPr/>
              <w:t>）</w:t>
            </w:r>
          </w:p>
        </w:tc>
        <w:tc>
          <w:tcPr>
            <w:tcW w:type="dxa" w:w="5076"/>
          </w:tcPr>
          <w:p>
            <w:pPr>
              <w:pStyle w:val="null3"/>
              <w:jc w:val="left"/>
            </w:pPr>
            <w:r>
              <w:rPr/>
              <w:t>根据投标人针对本项目采购需求所提供的整体实施方案（内容包括：①项目实施目标、②整体实施流程、③组织实施架构）进行评审。所提供的整体实施方案应具针对性、条理清晰，内容明确具体、合理可行。 1、整体实施方案完全满足且优于采购需求的，得8分； 2、整体实施方案完全满足采购需求的，得5分； 3、整体实施方案部分满足采购需求的，得2分； 4、未提供整体实施方案的不得分。</w:t>
            </w:r>
          </w:p>
        </w:tc>
      </w:tr>
      <w:tr>
        <w:tc>
          <w:tcPr>
            <w:tcW w:type="dxa" w:w="922"/>
            <w:gridSpan w:val="2"/>
            <w:vMerge/>
          </w:tcPr>
          <w:p/>
        </w:tc>
        <w:tc>
          <w:tcPr>
            <w:tcW w:type="dxa" w:w="2307"/>
          </w:tcPr>
          <w:p>
            <w:pPr>
              <w:pStyle w:val="null3"/>
              <w:jc w:val="left"/>
            </w:pPr>
            <w:r>
              <w:rPr/>
              <w:t>货物安全质量保障方案 (8.0分)</w:t>
            </w:r>
            <w:r>
              <w:rPr/>
              <w:t>，（等次分值选择：</w:t>
            </w:r>
            <w:r>
              <w:rPr/>
              <w:t>0.0;</w:t>
            </w:r>
            <w:r>
              <w:rPr/>
              <w:t>2.0;</w:t>
            </w:r>
            <w:r>
              <w:rPr/>
              <w:t>5.0;</w:t>
            </w:r>
            <w:r>
              <w:rPr/>
              <w:t>8.0;</w:t>
            </w:r>
            <w:r>
              <w:rPr/>
              <w:t>）</w:t>
            </w:r>
          </w:p>
        </w:tc>
        <w:tc>
          <w:tcPr>
            <w:tcW w:type="dxa" w:w="5076"/>
          </w:tcPr>
          <w:p>
            <w:pPr>
              <w:pStyle w:val="null3"/>
              <w:jc w:val="left"/>
            </w:pPr>
            <w:r>
              <w:rPr/>
              <w:t>根据投标人针对本项目采购需求所提供的货物安全质量保障方案（内容包括：①货物制作及生产方案、②货物（含材料）选型、③质量及安全标准、④质量及安全保障措施）进行评审。所提供的货物安全质量保障方案应具针对性、条理清晰，内容明确具体、合理可行，货物（含材料）选型合理、可靠、耐用。 1、货物安全质量保障方案完全满足且优于采购需求的，得8分； 2、货物安全质量保障方案完全满足采购需求的，得5分； 3、货物安全质量保障方案部分满足采购需求的，得2分； 4、未提供货物安全质量保障方案的不得分。</w:t>
            </w:r>
          </w:p>
        </w:tc>
      </w:tr>
      <w:tr>
        <w:tc>
          <w:tcPr>
            <w:tcW w:type="dxa" w:w="922"/>
            <w:gridSpan w:val="2"/>
            <w:vMerge/>
          </w:tcPr>
          <w:p/>
        </w:tc>
        <w:tc>
          <w:tcPr>
            <w:tcW w:type="dxa" w:w="2307"/>
          </w:tcPr>
          <w:p>
            <w:pPr>
              <w:pStyle w:val="null3"/>
              <w:jc w:val="left"/>
            </w:pPr>
            <w:r>
              <w:rPr/>
              <w:t>安装调试方案 (8.0分)</w:t>
            </w:r>
            <w:r>
              <w:rPr/>
              <w:t>，（等次分值选择：</w:t>
            </w:r>
            <w:r>
              <w:rPr/>
              <w:t>0.0;</w:t>
            </w:r>
            <w:r>
              <w:rPr/>
              <w:t>2.0;</w:t>
            </w:r>
            <w:r>
              <w:rPr/>
              <w:t>5.0;</w:t>
            </w:r>
            <w:r>
              <w:rPr/>
              <w:t>8.0;</w:t>
            </w:r>
            <w:r>
              <w:rPr/>
              <w:t>）</w:t>
            </w:r>
          </w:p>
        </w:tc>
        <w:tc>
          <w:tcPr>
            <w:tcW w:type="dxa" w:w="5076"/>
          </w:tcPr>
          <w:p>
            <w:pPr>
              <w:pStyle w:val="null3"/>
              <w:jc w:val="left"/>
            </w:pPr>
            <w:r>
              <w:rPr/>
              <w:t>根据投标人针对本项目采购需求所提供的安装调试方案（内容包括：①安装调试方案、②安装调试技术重点难点分析及应对措施、③安装人员安排计划）进行评审。所提供的安装调试方案应具针对性、条理清晰，内容明确具体、合理可行。 1、安装调试方案完全满足且优于采购需求的，得8分； 2、安装调试方案完全满足采购需求的，得5分； 3、安装调试方案部分满足采购需求的，得2分； 4、未提供安装调试方案的不得分。</w:t>
            </w:r>
          </w:p>
        </w:tc>
      </w:tr>
      <w:tr>
        <w:tc>
          <w:tcPr>
            <w:tcW w:type="dxa" w:w="922"/>
            <w:gridSpan w:val="2"/>
            <w:vMerge/>
          </w:tcPr>
          <w:p/>
        </w:tc>
        <w:tc>
          <w:tcPr>
            <w:tcW w:type="dxa" w:w="2307"/>
          </w:tcPr>
          <w:p>
            <w:pPr>
              <w:pStyle w:val="null3"/>
              <w:jc w:val="left"/>
            </w:pPr>
            <w:r>
              <w:rPr/>
              <w:t>供货进度计划和保障措施 (8.0分)</w:t>
            </w:r>
            <w:r>
              <w:rPr/>
              <w:t>，（等次分值选择：</w:t>
            </w:r>
            <w:r>
              <w:rPr/>
              <w:t>0.0;</w:t>
            </w:r>
            <w:r>
              <w:rPr/>
              <w:t>2.0;</w:t>
            </w:r>
            <w:r>
              <w:rPr/>
              <w:t>5.0;</w:t>
            </w:r>
            <w:r>
              <w:rPr/>
              <w:t>8.0;</w:t>
            </w:r>
            <w:r>
              <w:rPr/>
              <w:t>）</w:t>
            </w:r>
          </w:p>
        </w:tc>
        <w:tc>
          <w:tcPr>
            <w:tcW w:type="dxa" w:w="5076"/>
          </w:tcPr>
          <w:p>
            <w:pPr>
              <w:pStyle w:val="null3"/>
              <w:jc w:val="left"/>
            </w:pPr>
            <w:r>
              <w:rPr/>
              <w:t>根据投标人针对本项目采购需求所提供的供货进度计划和保障措施（内容包括：①供货进度计划、②供货进度保障措施、③供货人员及车辆安排计划）进行评审。所提供的供货进度计划和保障措施应具针对性、条理清晰，内容明确具体、合理可行。 1、供货进度计划和保障措施完全满足且优于采购需求的，得8分； 2、供货进度计划和保障措施完全满足采购需求的，得5分； 3、供货进度计划和保障措施部分满足采购需求的，得2分； 4、未提供货物供货方案的不得分。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r>
              <w:rPr/>
              <w:t>，（等次分值选择：</w:t>
            </w:r>
            <w:r>
              <w:rPr/>
              <w:t>0.0;</w:t>
            </w:r>
            <w:r>
              <w:rPr/>
              <w:t>3.0;</w:t>
            </w:r>
            <w:r>
              <w:rPr/>
              <w:t>6.0;</w:t>
            </w:r>
            <w:r>
              <w:rPr/>
              <w:t>）</w:t>
            </w:r>
          </w:p>
        </w:tc>
        <w:tc>
          <w:tcPr>
            <w:tcW w:type="dxa" w:w="5076"/>
          </w:tcPr>
          <w:p>
            <w:pPr>
              <w:pStyle w:val="null3"/>
              <w:jc w:val="left"/>
            </w:pPr>
            <w:r>
              <w:rPr/>
              <w:t>投标人2021年1月1日至今（以合同签订日期为准）具有家具类项目业绩的，每项得3分，未提供的不得分。本项最高得分为6分。 注：需在投标文件中提供项目合同关键页（须体现出签订合同双方的单位名称、签订合同双方的落款盖章、签订日期、项目主要内容等的关键页）复印件，并加盖投标人单位公章，否则不得分。</w:t>
            </w:r>
          </w:p>
        </w:tc>
      </w:tr>
      <w:tr>
        <w:tc>
          <w:tcPr>
            <w:tcW w:type="dxa" w:w="922"/>
            <w:gridSpan w:val="2"/>
            <w:vMerge/>
          </w:tcPr>
          <w:p/>
        </w:tc>
        <w:tc>
          <w:tcPr>
            <w:tcW w:type="dxa" w:w="2307"/>
          </w:tcPr>
          <w:p>
            <w:pPr>
              <w:pStyle w:val="null3"/>
              <w:jc w:val="left"/>
            </w:pPr>
            <w:r>
              <w:rPr/>
              <w:t>标的提供的时间响应情况 (2.0分)</w:t>
            </w:r>
            <w:r>
              <w:rPr/>
              <w:t>，（等次分值选择：</w:t>
            </w:r>
            <w:r>
              <w:rPr/>
              <w:t>0.0;</w:t>
            </w:r>
            <w:r>
              <w:rPr/>
              <w:t>2.0;</w:t>
            </w:r>
            <w:r>
              <w:rPr/>
              <w:t>）</w:t>
            </w:r>
          </w:p>
        </w:tc>
        <w:tc>
          <w:tcPr>
            <w:tcW w:type="dxa" w:w="5076"/>
          </w:tcPr>
          <w:p>
            <w:pPr>
              <w:pStyle w:val="null3"/>
              <w:jc w:val="left"/>
            </w:pPr>
            <w:r>
              <w:rPr/>
              <w:t>根据投标人针对本项目采购需求中“标的提供的时间”要求的响应情况进行评审。 1、标的提供的时间完全满足采购需求的，得2分； 2、标的提供的时间不满足或未响应采购需求的，得0分。</w:t>
            </w:r>
          </w:p>
        </w:tc>
      </w:tr>
      <w:tr>
        <w:tc>
          <w:tcPr>
            <w:tcW w:type="dxa" w:w="922"/>
            <w:gridSpan w:val="2"/>
            <w:vMerge/>
          </w:tcPr>
          <w:p/>
        </w:tc>
        <w:tc>
          <w:tcPr>
            <w:tcW w:type="dxa" w:w="2307"/>
          </w:tcPr>
          <w:p>
            <w:pPr>
              <w:pStyle w:val="null3"/>
              <w:jc w:val="left"/>
            </w:pPr>
            <w:r>
              <w:rPr/>
              <w:t>售后服务方案 (10.0分)</w:t>
            </w:r>
            <w:r>
              <w:rPr/>
              <w:t>，（等次分值选择：</w:t>
            </w:r>
            <w:r>
              <w:rPr/>
              <w:t>0.0;</w:t>
            </w:r>
            <w:r>
              <w:rPr/>
              <w:t>2.0;</w:t>
            </w:r>
            <w:r>
              <w:rPr/>
              <w:t>6.0;</w:t>
            </w:r>
            <w:r>
              <w:rPr/>
              <w:t>10.0;</w:t>
            </w:r>
            <w:r>
              <w:rPr/>
              <w:t>）</w:t>
            </w:r>
          </w:p>
        </w:tc>
        <w:tc>
          <w:tcPr>
            <w:tcW w:type="dxa" w:w="5076"/>
          </w:tcPr>
          <w:p>
            <w:pPr>
              <w:pStyle w:val="null3"/>
              <w:jc w:val="left"/>
            </w:pPr>
            <w:r>
              <w:rPr/>
              <w:t>根据投标人针对本项目采购需求所提供的售后服务方案（内容包括：①质量保证期（或保修期）响应情况；②维修响应时间承诺；③售后服务人员安排计划；④应急维修措施）进行评审。所提供的售后服务方案应具针对性、条理清晰，内容明确具体、合理可行。 1、售后服务方案完全满足且优于采购需求的，得10分； 2、售后服务方案完全满足采购需求的，得6分； 3、售后服务方案部分满足采购需求的，得2分； 4、未提供售后服务方案的不得分。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总得分由高到低顺序排列。评审总得分相同的，按投标报价由低到高顺序排列。评审总得分且投标报价相同的，按技术得分由高到低顺序排列。评审总得分、投标报价且技术得分相同的，由评标委员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总得分最高的同品牌投标人获得中标供应商推荐资格；评审总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由甲方按下列程序在</w:t>
      </w:r>
      <w:r>
        <w:rPr>
          <w:sz w:val="27"/>
          <w:u w:val="single"/>
        </w:rPr>
        <w:t xml:space="preserve">        </w:t>
      </w:r>
      <w:r>
        <w:rPr>
          <w:sz w:val="27"/>
        </w:rPr>
        <w:t>内付款：</w:t>
      </w:r>
    </w:p>
    <w:p>
      <w:pPr>
        <w:pStyle w:val="null3"/>
        <w:spacing w:before="0" w:after="0" w:lineRule="auto" w:line="360"/>
        <w:ind w:left="0" w:right="0"/>
        <w:jc w:val="both"/>
      </w:pPr>
      <w:r>
        <w:rPr>
          <w:sz w:val="27"/>
        </w:rPr>
        <w:t>1.</w:t>
      </w:r>
      <w:r>
        <w:rPr>
          <w:sz w:val="27"/>
        </w:rPr>
        <w:t>预付款：签订合同后，支付合同总价的</w:t>
      </w:r>
      <w:r>
        <w:rPr>
          <w:sz w:val="27"/>
          <w:u w:val="single"/>
        </w:rPr>
        <w:t xml:space="preserve">      </w:t>
      </w:r>
      <w:r>
        <w:rPr>
          <w:sz w:val="27"/>
        </w:rPr>
        <w:t>%。</w:t>
      </w:r>
    </w:p>
    <w:p>
      <w:pPr>
        <w:pStyle w:val="null3"/>
        <w:spacing w:before="0" w:after="0" w:lineRule="auto" w:line="360"/>
        <w:ind w:left="0" w:right="0"/>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pStyle w:val="null3"/>
        <w:spacing w:before="0" w:after="0" w:lineRule="auto" w:line="360"/>
        <w:ind w:left="0" w:right="0"/>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pStyle w:val="null3"/>
        <w:spacing w:before="0" w:after="0" w:lineRule="auto" w:line="360"/>
        <w:ind w:left="0" w:right="0"/>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其他要求：</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440783-2024-01776</w:t>
      </w:r>
    </w:p>
    <w:p>
      <w:pPr>
        <w:pStyle w:val="null3"/>
        <w:jc w:val="center"/>
        <w:outlineLvl w:val="3"/>
      </w:pPr>
      <w:r>
        <w:rPr>
          <w:sz w:val="24"/>
          <w:b/>
        </w:rPr>
        <w:t>采购项目编号：</w:t>
      </w:r>
      <w:r>
        <w:rPr>
          <w:sz w:val="24"/>
          <w:b/>
        </w:rPr>
        <w:t>440783-2024-01776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江门市公共资源交易中心开平分中心</w:t>
      </w:r>
    </w:p>
    <w:p>
      <w:pPr>
        <w:pStyle w:val="null3"/>
        <w:ind w:firstLine="480"/>
      </w:pPr>
      <w:r>
        <w:rPr/>
        <w:t xml:space="preserve"> 你方组织的</w:t>
      </w:r>
      <w:r>
        <w:rPr>
          <w:u w:val="single"/>
        </w:rPr>
        <w:t>“</w:t>
      </w:r>
      <w:r>
        <w:rPr>
          <w:u w:val="single"/>
        </w:rPr>
        <w:t>开平市中心医院妇产儿大楼（1-6、9-13层）定制家具采购项目</w:t>
      </w:r>
      <w:r>
        <w:rPr>
          <w:u w:val="single"/>
        </w:rPr>
        <w:t>”</w:t>
      </w:r>
      <w:r>
        <w:rPr/>
        <w:t>项目的招标[采购项目编号为：</w:t>
      </w:r>
      <w:r>
        <w:rPr>
          <w:u w:val="single"/>
        </w:rPr>
        <w:t>440783-2024-01776</w:t>
      </w:r>
      <w:r>
        <w:rPr/>
        <w:t>]，我方愿参与投标。</w:t>
      </w:r>
    </w:p>
    <w:p>
      <w:pPr>
        <w:pStyle w:val="null3"/>
        <w:ind w:firstLine="480"/>
      </w:pPr>
      <w:r>
        <w:rPr/>
        <w:t>我方确认收到贵方提供的</w:t>
      </w:r>
      <w:r>
        <w:rPr>
          <w:u w:val="single"/>
        </w:rPr>
        <w:t>“</w:t>
      </w:r>
      <w:r>
        <w:rPr>
          <w:u w:val="single"/>
        </w:rPr>
        <w:t>开平市中心医院妇产儿大楼（1-6、9-13层）定制家具采购项目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江门市公共资源交易中心开平分中心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开平市中心医院妇产儿大楼（1-6、9-13层）定制家具采购项目</w:t>
      </w:r>
      <w:r>
        <w:rPr/>
        <w:t>”项目采购[采购项目编号为</w:t>
      </w:r>
      <w:r>
        <w:rPr/>
        <w:t>440783-2024-01776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开平市中心医院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江门市公共资源交易中心开平分中心</w:t>
      </w:r>
    </w:p>
    <w:p>
      <w:pPr>
        <w:pStyle w:val="null3"/>
        <w:ind w:firstLine="480"/>
      </w:pPr>
      <w:r>
        <w:rPr/>
        <w:t xml:space="preserve"> 如果我方在贵采购代理机构组织的</w:t>
      </w:r>
      <w:r>
        <w:rPr/>
        <w:t>开平市中心医院妇产儿大楼（1-6、9-13层）定制家具采购项目</w:t>
      </w:r>
      <w:r>
        <w:rPr/>
        <w:t>招标中获中标（采购项目编号：</w:t>
      </w:r>
      <w:r>
        <w:rPr/>
        <w:t>440783-2024-01776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江门市公共资源交易中心开平分中心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江门市公共资源交易中心开平分中心</w:t>
      </w:r>
    </w:p>
    <w:p>
      <w:pPr>
        <w:pStyle w:val="null3"/>
        <w:ind w:firstLine="480"/>
      </w:pPr>
      <w:r>
        <w:rPr/>
        <w:t>我单位已登记并准备参与“</w:t>
      </w:r>
      <w:r>
        <w:rPr/>
        <w:t>开平市中心医院妇产儿大楼（1-6、9-13层）定制家具采购项目</w:t>
      </w:r>
      <w:r>
        <w:rPr/>
        <w:t>”项目（采购项目编号：</w:t>
      </w:r>
      <w:r>
        <w:rPr/>
        <w:t>440783-2024-01776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